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9990"/>
        <w:gridCol w:w="950"/>
      </w:tblGrid>
      <w:tr w:rsidR="00260926" w:rsidRPr="008B3C2B" w:rsidTr="00F35768">
        <w:trPr>
          <w:trHeight w:val="73"/>
        </w:trPr>
        <w:tc>
          <w:tcPr>
            <w:tcW w:w="5000" w:type="pct"/>
            <w:gridSpan w:val="2"/>
            <w:tcBorders>
              <w:top w:val="nil"/>
              <w:left w:val="single" w:sz="8" w:space="0" w:color="000000"/>
              <w:bottom w:val="single" w:sz="8" w:space="0" w:color="000000"/>
              <w:right w:val="single" w:sz="8" w:space="0" w:color="000000"/>
            </w:tcBorders>
            <w:shd w:val="clear" w:color="000000" w:fill="B6D7A8"/>
            <w:vAlign w:val="center"/>
            <w:hideMark/>
          </w:tcPr>
          <w:p w:rsidR="00260926" w:rsidRPr="008B3C2B" w:rsidRDefault="00260926" w:rsidP="00260926">
            <w:pPr>
              <w:spacing w:after="0" w:line="240" w:lineRule="auto"/>
              <w:jc w:val="center"/>
              <w:rPr>
                <w:rFonts w:ascii="Calibri" w:eastAsia="Times New Roman" w:hAnsi="Calibri" w:cs="Calibri"/>
                <w:i/>
                <w:iCs/>
                <w:color w:val="000000"/>
                <w:sz w:val="24"/>
                <w:szCs w:val="24"/>
                <w:lang w:eastAsia="es-CL"/>
              </w:rPr>
            </w:pPr>
          </w:p>
        </w:tc>
      </w:tr>
      <w:tr w:rsidR="00260926" w:rsidRPr="008B3C2B" w:rsidTr="00F35768">
        <w:trPr>
          <w:trHeight w:val="300"/>
        </w:trPr>
        <w:tc>
          <w:tcPr>
            <w:tcW w:w="5000" w:type="pct"/>
            <w:gridSpan w:val="2"/>
            <w:tcBorders>
              <w:top w:val="nil"/>
              <w:left w:val="single" w:sz="8" w:space="0" w:color="000000"/>
              <w:bottom w:val="nil"/>
              <w:right w:val="single" w:sz="8" w:space="0" w:color="000000"/>
            </w:tcBorders>
            <w:shd w:val="clear" w:color="auto" w:fill="auto"/>
            <w:hideMark/>
          </w:tcPr>
          <w:p w:rsidR="00260926" w:rsidRPr="00A1690B" w:rsidRDefault="00260926" w:rsidP="00D20B40">
            <w:pPr>
              <w:spacing w:after="0" w:line="240" w:lineRule="auto"/>
              <w:jc w:val="both"/>
              <w:rPr>
                <w:rFonts w:ascii="Calibri" w:eastAsia="Times New Roman" w:hAnsi="Calibri" w:cs="Calibri"/>
                <w:b/>
                <w:bCs/>
                <w:color w:val="000000"/>
                <w:sz w:val="20"/>
                <w:lang w:eastAsia="es-CL"/>
              </w:rPr>
            </w:pPr>
            <w:r w:rsidRPr="00A1690B">
              <w:rPr>
                <w:rFonts w:ascii="Calibri" w:eastAsia="Times New Roman" w:hAnsi="Calibri" w:cs="Calibri"/>
                <w:b/>
                <w:bCs/>
                <w:color w:val="000000"/>
                <w:sz w:val="20"/>
                <w:lang w:eastAsia="es-CL"/>
              </w:rPr>
              <w:t xml:space="preserve">Case Study Title: </w:t>
            </w:r>
            <w:r w:rsidR="005354AD" w:rsidRPr="00A1690B">
              <w:rPr>
                <w:rFonts w:ascii="Calibri" w:eastAsia="Times New Roman" w:hAnsi="Calibri" w:cs="Calibri"/>
                <w:color w:val="000000"/>
                <w:sz w:val="20"/>
                <w:lang w:eastAsia="es-CL"/>
              </w:rPr>
              <w:t xml:space="preserve">Aprendizajes y desafíos en </w:t>
            </w:r>
            <w:r w:rsidR="00CB4519" w:rsidRPr="00A1690B">
              <w:rPr>
                <w:rFonts w:ascii="Calibri" w:eastAsia="Times New Roman" w:hAnsi="Calibri" w:cs="Calibri"/>
                <w:color w:val="000000"/>
                <w:sz w:val="20"/>
                <w:lang w:eastAsia="es-CL"/>
              </w:rPr>
              <w:t xml:space="preserve">el fortalecimiento </w:t>
            </w:r>
            <w:r w:rsidR="005354AD" w:rsidRPr="00A1690B">
              <w:rPr>
                <w:rFonts w:ascii="Calibri" w:eastAsia="Times New Roman" w:hAnsi="Calibri" w:cs="Calibri"/>
                <w:color w:val="000000"/>
                <w:sz w:val="20"/>
                <w:lang w:eastAsia="es-CL"/>
              </w:rPr>
              <w:t>del</w:t>
            </w:r>
            <w:r w:rsidRPr="00A1690B">
              <w:rPr>
                <w:rFonts w:ascii="Calibri" w:eastAsia="Times New Roman" w:hAnsi="Calibri" w:cs="Calibri"/>
                <w:color w:val="000000"/>
                <w:sz w:val="20"/>
                <w:lang w:eastAsia="es-CL"/>
              </w:rPr>
              <w:t xml:space="preserve"> Manejo Adaptativo </w:t>
            </w:r>
            <w:r w:rsidR="005354AD" w:rsidRPr="00A1690B">
              <w:rPr>
                <w:rFonts w:ascii="Calibri" w:eastAsia="Times New Roman" w:hAnsi="Calibri" w:cs="Calibri"/>
                <w:color w:val="000000"/>
                <w:sz w:val="20"/>
                <w:lang w:eastAsia="es-CL"/>
              </w:rPr>
              <w:t>en</w:t>
            </w:r>
            <w:r w:rsidRPr="00A1690B">
              <w:rPr>
                <w:rFonts w:ascii="Calibri" w:eastAsia="Times New Roman" w:hAnsi="Calibri" w:cs="Calibri"/>
                <w:color w:val="000000"/>
                <w:sz w:val="20"/>
                <w:lang w:eastAsia="es-CL"/>
              </w:rPr>
              <w:t xml:space="preserve"> </w:t>
            </w:r>
            <w:r w:rsidR="005354AD" w:rsidRPr="00A1690B">
              <w:rPr>
                <w:rFonts w:ascii="Calibri" w:eastAsia="Times New Roman" w:hAnsi="Calibri" w:cs="Calibri"/>
                <w:color w:val="000000"/>
                <w:sz w:val="20"/>
                <w:lang w:eastAsia="es-CL"/>
              </w:rPr>
              <w:t>un</w:t>
            </w:r>
            <w:r w:rsidRPr="00A1690B">
              <w:rPr>
                <w:rFonts w:ascii="Calibri" w:eastAsia="Times New Roman" w:hAnsi="Calibri" w:cs="Calibri"/>
                <w:color w:val="000000"/>
                <w:sz w:val="20"/>
                <w:lang w:eastAsia="es-CL"/>
              </w:rPr>
              <w:t xml:space="preserve"> Sistema </w:t>
            </w:r>
            <w:r w:rsidR="00CB4519" w:rsidRPr="00A1690B">
              <w:rPr>
                <w:rFonts w:ascii="Calibri" w:eastAsia="Times New Roman" w:hAnsi="Calibri" w:cs="Calibri"/>
                <w:color w:val="000000"/>
                <w:sz w:val="20"/>
                <w:lang w:eastAsia="es-CL"/>
              </w:rPr>
              <w:t xml:space="preserve">Nacional </w:t>
            </w:r>
            <w:r w:rsidRPr="00A1690B">
              <w:rPr>
                <w:rFonts w:ascii="Calibri" w:eastAsia="Times New Roman" w:hAnsi="Calibri" w:cs="Calibri"/>
                <w:color w:val="000000"/>
                <w:sz w:val="20"/>
                <w:lang w:eastAsia="es-CL"/>
              </w:rPr>
              <w:t>de Áreas</w:t>
            </w:r>
            <w:r w:rsidR="002636A9" w:rsidRPr="00A1690B">
              <w:rPr>
                <w:rFonts w:ascii="Calibri" w:eastAsia="Times New Roman" w:hAnsi="Calibri" w:cs="Calibri"/>
                <w:color w:val="000000"/>
                <w:sz w:val="20"/>
                <w:lang w:eastAsia="es-CL"/>
              </w:rPr>
              <w:t xml:space="preserve"> </w:t>
            </w:r>
            <w:r w:rsidR="005354AD" w:rsidRPr="00A1690B">
              <w:rPr>
                <w:rFonts w:ascii="Calibri" w:eastAsia="Times New Roman" w:hAnsi="Calibri" w:cs="Calibri"/>
                <w:color w:val="000000"/>
                <w:sz w:val="20"/>
                <w:lang w:eastAsia="es-CL"/>
              </w:rPr>
              <w:t xml:space="preserve">Protegidas: el </w:t>
            </w:r>
            <w:r w:rsidR="00D20B40" w:rsidRPr="00A1690B">
              <w:rPr>
                <w:rFonts w:ascii="Calibri" w:eastAsia="Times New Roman" w:hAnsi="Calibri" w:cs="Calibri"/>
                <w:color w:val="000000"/>
                <w:sz w:val="20"/>
                <w:lang w:eastAsia="es-CL"/>
              </w:rPr>
              <w:t xml:space="preserve">camino recorrido en </w:t>
            </w:r>
            <w:r w:rsidR="005354AD" w:rsidRPr="00A1690B">
              <w:rPr>
                <w:rFonts w:ascii="Calibri" w:eastAsia="Times New Roman" w:hAnsi="Calibri" w:cs="Calibri"/>
                <w:color w:val="000000"/>
                <w:sz w:val="20"/>
                <w:lang w:eastAsia="es-CL"/>
              </w:rPr>
              <w:t>Chile</w:t>
            </w:r>
          </w:p>
        </w:tc>
      </w:tr>
      <w:tr w:rsidR="00260926" w:rsidRPr="008B3C2B" w:rsidTr="00AC6DE1">
        <w:trPr>
          <w:trHeight w:val="251"/>
        </w:trPr>
        <w:tc>
          <w:tcPr>
            <w:tcW w:w="5000" w:type="pct"/>
            <w:gridSpan w:val="2"/>
            <w:tcBorders>
              <w:top w:val="single" w:sz="8" w:space="0" w:color="auto"/>
              <w:left w:val="single" w:sz="8" w:space="0" w:color="auto"/>
              <w:bottom w:val="single" w:sz="8" w:space="0" w:color="auto"/>
              <w:right w:val="single" w:sz="8" w:space="0" w:color="auto"/>
            </w:tcBorders>
            <w:shd w:val="clear" w:color="auto" w:fill="auto"/>
            <w:hideMark/>
          </w:tcPr>
          <w:p w:rsidR="00260926" w:rsidRPr="00A1690B" w:rsidRDefault="00260926" w:rsidP="00AC6DE1">
            <w:pPr>
              <w:spacing w:after="0" w:line="240" w:lineRule="auto"/>
              <w:jc w:val="both"/>
              <w:rPr>
                <w:rFonts w:ascii="Calibri" w:eastAsia="Times New Roman" w:hAnsi="Calibri" w:cs="Calibri"/>
                <w:b/>
                <w:bCs/>
                <w:color w:val="000000"/>
                <w:sz w:val="20"/>
                <w:lang w:eastAsia="es-CL"/>
              </w:rPr>
            </w:pPr>
            <w:r w:rsidRPr="00A1690B">
              <w:rPr>
                <w:rFonts w:ascii="Calibri" w:eastAsia="Times New Roman" w:hAnsi="Calibri" w:cs="Calibri"/>
                <w:b/>
                <w:bCs/>
                <w:color w:val="000000"/>
                <w:sz w:val="20"/>
                <w:lang w:eastAsia="es-CL"/>
              </w:rPr>
              <w:t>Authors:</w:t>
            </w:r>
            <w:r w:rsidRPr="00A1690B">
              <w:rPr>
                <w:rFonts w:ascii="Calibri" w:eastAsia="Times New Roman" w:hAnsi="Calibri" w:cs="Calibri"/>
                <w:color w:val="000000"/>
                <w:sz w:val="20"/>
                <w:lang w:eastAsia="es-CL"/>
              </w:rPr>
              <w:t xml:space="preserve"> </w:t>
            </w:r>
            <w:r w:rsidR="00AC6DE1">
              <w:rPr>
                <w:rFonts w:ascii="Calibri" w:eastAsia="Times New Roman" w:hAnsi="Calibri" w:cs="Calibri"/>
                <w:color w:val="000000"/>
                <w:sz w:val="20"/>
                <w:lang w:eastAsia="es-CL"/>
              </w:rPr>
              <w:t xml:space="preserve">Gerencia de Áreas Silvestres Protegidas, </w:t>
            </w:r>
            <w:r w:rsidRPr="00A1690B">
              <w:rPr>
                <w:rFonts w:ascii="Calibri" w:eastAsia="Times New Roman" w:hAnsi="Calibri" w:cs="Calibri"/>
                <w:color w:val="000000"/>
                <w:sz w:val="20"/>
                <w:lang w:eastAsia="es-CL"/>
              </w:rPr>
              <w:t xml:space="preserve">Corporación Nacional Forestal de Chile (CONAF) </w:t>
            </w:r>
          </w:p>
        </w:tc>
      </w:tr>
      <w:tr w:rsidR="00260926" w:rsidRPr="008B3C2B" w:rsidTr="00F35768">
        <w:trPr>
          <w:trHeight w:val="272"/>
        </w:trPr>
        <w:tc>
          <w:tcPr>
            <w:tcW w:w="5000" w:type="pct"/>
            <w:gridSpan w:val="2"/>
            <w:tcBorders>
              <w:top w:val="nil"/>
              <w:left w:val="single" w:sz="8" w:space="0" w:color="auto"/>
              <w:bottom w:val="single" w:sz="8" w:space="0" w:color="auto"/>
              <w:right w:val="single" w:sz="8" w:space="0" w:color="auto"/>
            </w:tcBorders>
            <w:shd w:val="clear" w:color="auto" w:fill="auto"/>
            <w:hideMark/>
          </w:tcPr>
          <w:p w:rsidR="00260926" w:rsidRPr="00A1690B" w:rsidRDefault="00260926" w:rsidP="00260926">
            <w:pPr>
              <w:spacing w:after="0" w:line="240" w:lineRule="auto"/>
              <w:rPr>
                <w:rFonts w:ascii="Calibri" w:eastAsia="Times New Roman" w:hAnsi="Calibri" w:cs="Calibri"/>
                <w:b/>
                <w:bCs/>
                <w:color w:val="000000"/>
                <w:sz w:val="20"/>
                <w:lang w:eastAsia="es-CL"/>
              </w:rPr>
            </w:pPr>
            <w:r w:rsidRPr="00A1690B">
              <w:rPr>
                <w:rFonts w:ascii="Calibri" w:eastAsia="Times New Roman" w:hAnsi="Calibri" w:cs="Calibri"/>
                <w:b/>
                <w:bCs/>
                <w:color w:val="000000"/>
                <w:sz w:val="20"/>
                <w:lang w:eastAsia="es-CL"/>
              </w:rPr>
              <w:t>Contact Person:</w:t>
            </w:r>
            <w:r w:rsidRPr="00A1690B">
              <w:rPr>
                <w:rFonts w:ascii="Calibri" w:eastAsia="Times New Roman" w:hAnsi="Calibri" w:cs="Calibri"/>
                <w:color w:val="000000"/>
                <w:sz w:val="20"/>
                <w:lang w:eastAsia="es-CL"/>
              </w:rPr>
              <w:t>  Mariano de la Maza; mariano.delamaza@conaf.cl</w:t>
            </w:r>
          </w:p>
        </w:tc>
      </w:tr>
      <w:tr w:rsidR="00260926" w:rsidRPr="008B3C2B" w:rsidTr="00F35768">
        <w:trPr>
          <w:trHeight w:val="300"/>
        </w:trPr>
        <w:tc>
          <w:tcPr>
            <w:tcW w:w="5000" w:type="pct"/>
            <w:gridSpan w:val="2"/>
            <w:tcBorders>
              <w:top w:val="nil"/>
              <w:left w:val="single" w:sz="8" w:space="0" w:color="000000"/>
              <w:bottom w:val="single" w:sz="8" w:space="0" w:color="000000"/>
              <w:right w:val="single" w:sz="8" w:space="0" w:color="000000"/>
            </w:tcBorders>
            <w:shd w:val="clear" w:color="auto" w:fill="auto"/>
            <w:hideMark/>
          </w:tcPr>
          <w:p w:rsidR="00260926" w:rsidRPr="00A1690B" w:rsidRDefault="00260926" w:rsidP="00260926">
            <w:pPr>
              <w:spacing w:after="0" w:line="240" w:lineRule="auto"/>
              <w:rPr>
                <w:rFonts w:ascii="Calibri" w:eastAsia="Times New Roman" w:hAnsi="Calibri" w:cs="Calibri"/>
                <w:b/>
                <w:bCs/>
                <w:color w:val="000000"/>
                <w:sz w:val="20"/>
                <w:lang w:eastAsia="es-CL"/>
              </w:rPr>
            </w:pPr>
            <w:r w:rsidRPr="00A1690B">
              <w:rPr>
                <w:rFonts w:ascii="Calibri" w:eastAsia="Times New Roman" w:hAnsi="Calibri" w:cs="Calibri"/>
                <w:b/>
                <w:bCs/>
                <w:color w:val="000000"/>
                <w:sz w:val="20"/>
                <w:lang w:eastAsia="es-CL"/>
              </w:rPr>
              <w:t>Location:</w:t>
            </w:r>
            <w:r w:rsidRPr="00A1690B">
              <w:rPr>
                <w:rFonts w:ascii="Calibri" w:eastAsia="Times New Roman" w:hAnsi="Calibri" w:cs="Calibri"/>
                <w:color w:val="000000"/>
                <w:sz w:val="20"/>
                <w:lang w:eastAsia="es-CL"/>
              </w:rPr>
              <w:t xml:space="preserve"> Áreas Silvestres Protegidas del Estado de Chile </w:t>
            </w:r>
          </w:p>
        </w:tc>
      </w:tr>
      <w:tr w:rsidR="00260926" w:rsidRPr="008B3C2B" w:rsidTr="000F4C76">
        <w:trPr>
          <w:trHeight w:val="1496"/>
        </w:trPr>
        <w:tc>
          <w:tcPr>
            <w:tcW w:w="5000" w:type="pct"/>
            <w:gridSpan w:val="2"/>
            <w:tcBorders>
              <w:top w:val="nil"/>
              <w:left w:val="single" w:sz="8" w:space="0" w:color="000000"/>
              <w:bottom w:val="single" w:sz="8" w:space="0" w:color="000000"/>
              <w:right w:val="single" w:sz="8" w:space="0" w:color="000000"/>
            </w:tcBorders>
            <w:shd w:val="clear" w:color="auto" w:fill="auto"/>
            <w:hideMark/>
          </w:tcPr>
          <w:p w:rsidR="00260926" w:rsidRPr="00A1690B" w:rsidRDefault="00260926" w:rsidP="000F4C76">
            <w:pPr>
              <w:spacing w:after="0" w:line="240" w:lineRule="auto"/>
              <w:jc w:val="both"/>
              <w:rPr>
                <w:rFonts w:ascii="Calibri" w:eastAsia="Times New Roman" w:hAnsi="Calibri" w:cs="Calibri"/>
                <w:b/>
                <w:bCs/>
                <w:color w:val="000000"/>
                <w:sz w:val="20"/>
                <w:lang w:eastAsia="es-CL"/>
              </w:rPr>
            </w:pPr>
            <w:r w:rsidRPr="00A1690B">
              <w:rPr>
                <w:rFonts w:ascii="Calibri" w:eastAsia="Times New Roman" w:hAnsi="Calibri" w:cs="Calibri"/>
                <w:b/>
                <w:bCs/>
                <w:color w:val="000000"/>
                <w:sz w:val="20"/>
                <w:lang w:eastAsia="es-CL"/>
              </w:rPr>
              <w:t>Summary:</w:t>
            </w:r>
            <w:r w:rsidRPr="00A1690B">
              <w:rPr>
                <w:rFonts w:ascii="Calibri" w:eastAsia="Times New Roman" w:hAnsi="Calibri" w:cs="Calibri"/>
                <w:color w:val="000000"/>
                <w:sz w:val="20"/>
                <w:lang w:eastAsia="es-CL"/>
              </w:rPr>
              <w:t xml:space="preserve"> La Corporación Nacional Forestal, a través de su gerencia de Áreas Silvestres Protegidas</w:t>
            </w:r>
            <w:r w:rsidR="004F26FB" w:rsidRPr="00A1690B">
              <w:rPr>
                <w:rFonts w:ascii="Calibri" w:eastAsia="Times New Roman" w:hAnsi="Calibri" w:cs="Calibri"/>
                <w:color w:val="000000"/>
                <w:sz w:val="20"/>
                <w:lang w:eastAsia="es-CL"/>
              </w:rPr>
              <w:t>,</w:t>
            </w:r>
            <w:r w:rsidRPr="00A1690B">
              <w:rPr>
                <w:rFonts w:ascii="Calibri" w:eastAsia="Times New Roman" w:hAnsi="Calibri" w:cs="Calibri"/>
                <w:color w:val="000000"/>
                <w:sz w:val="20"/>
                <w:lang w:eastAsia="es-CL"/>
              </w:rPr>
              <w:t xml:space="preserve"> comenzó e</w:t>
            </w:r>
            <w:r w:rsidR="004F26FB" w:rsidRPr="00A1690B">
              <w:rPr>
                <w:rFonts w:ascii="Calibri" w:eastAsia="Times New Roman" w:hAnsi="Calibri" w:cs="Calibri"/>
                <w:color w:val="000000"/>
                <w:sz w:val="20"/>
                <w:lang w:eastAsia="es-CL"/>
              </w:rPr>
              <w:t>l año</w:t>
            </w:r>
            <w:r w:rsidRPr="00A1690B">
              <w:rPr>
                <w:rFonts w:ascii="Calibri" w:eastAsia="Times New Roman" w:hAnsi="Calibri" w:cs="Calibri"/>
                <w:color w:val="000000"/>
                <w:sz w:val="20"/>
                <w:lang w:eastAsia="es-CL"/>
              </w:rPr>
              <w:t xml:space="preserve"> 2015 un proceso para </w:t>
            </w:r>
            <w:r w:rsidR="004F26FB" w:rsidRPr="00A1690B">
              <w:rPr>
                <w:rFonts w:ascii="Calibri" w:eastAsia="Times New Roman" w:hAnsi="Calibri" w:cs="Calibri"/>
                <w:color w:val="000000"/>
                <w:sz w:val="20"/>
                <w:lang w:eastAsia="es-CL"/>
              </w:rPr>
              <w:t xml:space="preserve">fortalecer </w:t>
            </w:r>
            <w:r w:rsidRPr="00A1690B">
              <w:rPr>
                <w:rFonts w:ascii="Calibri" w:eastAsia="Times New Roman" w:hAnsi="Calibri" w:cs="Calibri"/>
                <w:color w:val="000000"/>
                <w:sz w:val="20"/>
                <w:lang w:eastAsia="es-CL"/>
              </w:rPr>
              <w:t xml:space="preserve">el manejo adaptativo </w:t>
            </w:r>
            <w:r w:rsidR="004F26FB" w:rsidRPr="00A1690B">
              <w:rPr>
                <w:rFonts w:ascii="Calibri" w:eastAsia="Times New Roman" w:hAnsi="Calibri" w:cs="Calibri"/>
                <w:color w:val="000000"/>
                <w:sz w:val="20"/>
                <w:lang w:eastAsia="es-CL"/>
              </w:rPr>
              <w:t>en el Sistema de Áreas Protegidas</w:t>
            </w:r>
            <w:r w:rsidRPr="00A1690B">
              <w:rPr>
                <w:rFonts w:ascii="Calibri" w:eastAsia="Times New Roman" w:hAnsi="Calibri" w:cs="Calibri"/>
                <w:color w:val="000000"/>
                <w:sz w:val="20"/>
                <w:lang w:eastAsia="es-CL"/>
              </w:rPr>
              <w:t xml:space="preserve"> del Estado de Chile</w:t>
            </w:r>
            <w:r w:rsidR="005A562C" w:rsidRPr="00A1690B">
              <w:rPr>
                <w:rFonts w:ascii="Calibri" w:eastAsia="Times New Roman" w:hAnsi="Calibri" w:cs="Calibri"/>
                <w:color w:val="000000"/>
                <w:sz w:val="20"/>
                <w:lang w:eastAsia="es-CL"/>
              </w:rPr>
              <w:t>,</w:t>
            </w:r>
            <w:r w:rsidR="004F26FB" w:rsidRPr="00A1690B">
              <w:rPr>
                <w:rFonts w:ascii="Calibri" w:eastAsia="Times New Roman" w:hAnsi="Calibri" w:cs="Calibri"/>
                <w:color w:val="000000"/>
                <w:sz w:val="20"/>
                <w:lang w:eastAsia="es-CL"/>
              </w:rPr>
              <w:t xml:space="preserve"> bajo su administración</w:t>
            </w:r>
            <w:r w:rsidRPr="00A1690B">
              <w:rPr>
                <w:rFonts w:ascii="Calibri" w:eastAsia="Times New Roman" w:hAnsi="Calibri" w:cs="Calibri"/>
                <w:color w:val="000000"/>
                <w:sz w:val="20"/>
                <w:lang w:eastAsia="es-CL"/>
              </w:rPr>
              <w:t>.</w:t>
            </w:r>
            <w:r w:rsidR="00D80AE1" w:rsidRPr="00A1690B">
              <w:rPr>
                <w:rFonts w:ascii="Calibri" w:eastAsia="Times New Roman" w:hAnsi="Calibri" w:cs="Calibri"/>
                <w:color w:val="000000"/>
                <w:sz w:val="20"/>
                <w:lang w:eastAsia="es-CL"/>
              </w:rPr>
              <w:t xml:space="preserve"> </w:t>
            </w:r>
            <w:r w:rsidR="004F26FB" w:rsidRPr="00A1690B">
              <w:rPr>
                <w:rFonts w:ascii="Calibri" w:eastAsia="Times New Roman" w:hAnsi="Calibri" w:cs="Calibri"/>
                <w:color w:val="000000"/>
                <w:sz w:val="20"/>
                <w:lang w:eastAsia="es-CL"/>
              </w:rPr>
              <w:t>Mediante</w:t>
            </w:r>
            <w:r w:rsidRPr="00A1690B">
              <w:rPr>
                <w:rFonts w:ascii="Calibri" w:eastAsia="Times New Roman" w:hAnsi="Calibri" w:cs="Calibri"/>
                <w:color w:val="000000"/>
                <w:sz w:val="20"/>
                <w:lang w:eastAsia="es-CL"/>
              </w:rPr>
              <w:t xml:space="preserve"> </w:t>
            </w:r>
            <w:r w:rsidR="005A562C" w:rsidRPr="00A1690B">
              <w:rPr>
                <w:rFonts w:ascii="Calibri" w:eastAsia="Times New Roman" w:hAnsi="Calibri" w:cs="Calibri"/>
                <w:color w:val="000000"/>
                <w:sz w:val="20"/>
                <w:lang w:eastAsia="es-CL"/>
              </w:rPr>
              <w:t>e</w:t>
            </w:r>
            <w:r w:rsidRPr="00A1690B">
              <w:rPr>
                <w:rFonts w:ascii="Calibri" w:eastAsia="Times New Roman" w:hAnsi="Calibri" w:cs="Calibri"/>
                <w:color w:val="000000"/>
                <w:sz w:val="20"/>
                <w:lang w:eastAsia="es-CL"/>
              </w:rPr>
              <w:t xml:space="preserve">l uso de un lenguaje común (basado en los estándares abiertos), la creación de capacidades, el aprendizaje continuo, la vinculación con socios estratégicos y la elaboración de </w:t>
            </w:r>
            <w:r w:rsidR="00412FD5" w:rsidRPr="00A1690B">
              <w:rPr>
                <w:rFonts w:ascii="Calibri" w:eastAsia="Times New Roman" w:hAnsi="Calibri" w:cs="Calibri"/>
                <w:color w:val="000000"/>
                <w:sz w:val="20"/>
                <w:lang w:eastAsia="es-CL"/>
              </w:rPr>
              <w:t>instrumentos</w:t>
            </w:r>
            <w:r w:rsidRPr="00A1690B">
              <w:rPr>
                <w:rFonts w:ascii="Calibri" w:eastAsia="Times New Roman" w:hAnsi="Calibri" w:cs="Calibri"/>
                <w:color w:val="000000"/>
                <w:sz w:val="20"/>
                <w:lang w:eastAsia="es-CL"/>
              </w:rPr>
              <w:t xml:space="preserve"> </w:t>
            </w:r>
            <w:r w:rsidR="003A38F6" w:rsidRPr="00A1690B">
              <w:rPr>
                <w:rFonts w:ascii="Calibri" w:eastAsia="Times New Roman" w:hAnsi="Calibri" w:cs="Calibri"/>
                <w:color w:val="000000"/>
                <w:sz w:val="20"/>
                <w:lang w:eastAsia="es-CL"/>
              </w:rPr>
              <w:t xml:space="preserve">y </w:t>
            </w:r>
            <w:r w:rsidRPr="00A1690B">
              <w:rPr>
                <w:rFonts w:ascii="Calibri" w:eastAsia="Times New Roman" w:hAnsi="Calibri" w:cs="Calibri"/>
                <w:color w:val="000000"/>
                <w:sz w:val="20"/>
                <w:lang w:eastAsia="es-CL"/>
              </w:rPr>
              <w:t xml:space="preserve">técnicas de apoyo para la gestión efectiva, se han logrado desarrollar procesos </w:t>
            </w:r>
            <w:r w:rsidR="00412FD5" w:rsidRPr="00A1690B">
              <w:rPr>
                <w:rFonts w:ascii="Calibri" w:eastAsia="Times New Roman" w:hAnsi="Calibri" w:cs="Calibri"/>
                <w:color w:val="000000"/>
                <w:sz w:val="20"/>
                <w:lang w:eastAsia="es-CL"/>
              </w:rPr>
              <w:t xml:space="preserve">que apuntan a mejorar la efectividad de manejo, </w:t>
            </w:r>
            <w:r w:rsidR="003A38F6" w:rsidRPr="00A1690B">
              <w:rPr>
                <w:rFonts w:ascii="Calibri" w:eastAsia="Times New Roman" w:hAnsi="Calibri" w:cs="Calibri"/>
                <w:color w:val="000000"/>
                <w:sz w:val="20"/>
                <w:lang w:eastAsia="es-CL"/>
              </w:rPr>
              <w:t xml:space="preserve">la </w:t>
            </w:r>
            <w:r w:rsidR="00F27AD7" w:rsidRPr="00A1690B">
              <w:rPr>
                <w:rFonts w:ascii="Calibri" w:eastAsia="Times New Roman" w:hAnsi="Calibri" w:cs="Calibri"/>
                <w:color w:val="000000"/>
                <w:sz w:val="20"/>
                <w:lang w:eastAsia="es-CL"/>
              </w:rPr>
              <w:t xml:space="preserve">reportabilidad de la gestión y </w:t>
            </w:r>
            <w:r w:rsidR="003A38F6" w:rsidRPr="00A1690B">
              <w:rPr>
                <w:rFonts w:ascii="Calibri" w:eastAsia="Times New Roman" w:hAnsi="Calibri" w:cs="Calibri"/>
                <w:color w:val="000000"/>
                <w:sz w:val="20"/>
                <w:lang w:eastAsia="es-CL"/>
              </w:rPr>
              <w:t xml:space="preserve">la </w:t>
            </w:r>
            <w:r w:rsidR="00F27AD7" w:rsidRPr="00A1690B">
              <w:rPr>
                <w:rFonts w:ascii="Calibri" w:eastAsia="Times New Roman" w:hAnsi="Calibri" w:cs="Calibri"/>
                <w:color w:val="000000"/>
                <w:sz w:val="20"/>
                <w:lang w:eastAsia="es-CL"/>
              </w:rPr>
              <w:t xml:space="preserve">funcionalidad </w:t>
            </w:r>
            <w:r w:rsidR="004F26FB" w:rsidRPr="00A1690B">
              <w:rPr>
                <w:rFonts w:ascii="Calibri" w:eastAsia="Times New Roman" w:hAnsi="Calibri" w:cs="Calibri"/>
                <w:color w:val="000000"/>
                <w:sz w:val="20"/>
                <w:lang w:eastAsia="es-CL"/>
              </w:rPr>
              <w:t>organizacional</w:t>
            </w:r>
            <w:r w:rsidR="00F27AD7" w:rsidRPr="00A1690B">
              <w:rPr>
                <w:rFonts w:ascii="Calibri" w:eastAsia="Times New Roman" w:hAnsi="Calibri" w:cs="Calibri"/>
                <w:color w:val="000000"/>
                <w:sz w:val="20"/>
                <w:lang w:eastAsia="es-CL"/>
              </w:rPr>
              <w:t>,</w:t>
            </w:r>
            <w:r w:rsidR="00412FD5" w:rsidRPr="00A1690B">
              <w:rPr>
                <w:rFonts w:ascii="Calibri" w:eastAsia="Times New Roman" w:hAnsi="Calibri" w:cs="Calibri"/>
                <w:color w:val="000000"/>
                <w:sz w:val="20"/>
                <w:lang w:eastAsia="es-CL"/>
              </w:rPr>
              <w:t xml:space="preserve"> </w:t>
            </w:r>
            <w:r w:rsidR="004F26FB" w:rsidRPr="00A1690B">
              <w:rPr>
                <w:rFonts w:ascii="Calibri" w:eastAsia="Times New Roman" w:hAnsi="Calibri" w:cs="Calibri"/>
                <w:color w:val="000000"/>
                <w:sz w:val="20"/>
                <w:lang w:eastAsia="es-CL"/>
              </w:rPr>
              <w:t xml:space="preserve">ámbitos que han </w:t>
            </w:r>
            <w:r w:rsidR="00AC6DE1">
              <w:rPr>
                <w:rFonts w:ascii="Calibri" w:eastAsia="Times New Roman" w:hAnsi="Calibri" w:cs="Calibri"/>
                <w:color w:val="000000"/>
                <w:sz w:val="20"/>
                <w:lang w:eastAsia="es-CL"/>
              </w:rPr>
              <w:t>generado</w:t>
            </w:r>
            <w:r w:rsidR="004F26FB" w:rsidRPr="00A1690B">
              <w:rPr>
                <w:rFonts w:ascii="Calibri" w:eastAsia="Times New Roman" w:hAnsi="Calibri" w:cs="Calibri"/>
                <w:color w:val="000000"/>
                <w:sz w:val="20"/>
                <w:lang w:eastAsia="es-CL"/>
              </w:rPr>
              <w:t xml:space="preserve"> un</w:t>
            </w:r>
            <w:r w:rsidRPr="00A1690B">
              <w:rPr>
                <w:rFonts w:ascii="Calibri" w:eastAsia="Times New Roman" w:hAnsi="Calibri" w:cs="Calibri"/>
                <w:color w:val="000000"/>
                <w:sz w:val="20"/>
                <w:lang w:eastAsia="es-CL"/>
              </w:rPr>
              <w:t xml:space="preserve"> </w:t>
            </w:r>
            <w:r w:rsidR="004F26FB" w:rsidRPr="00A1690B">
              <w:rPr>
                <w:rFonts w:ascii="Calibri" w:eastAsia="Times New Roman" w:hAnsi="Calibri" w:cs="Calibri"/>
                <w:color w:val="000000"/>
                <w:sz w:val="20"/>
                <w:lang w:eastAsia="es-CL"/>
              </w:rPr>
              <w:t>sustantivo</w:t>
            </w:r>
            <w:r w:rsidRPr="00A1690B">
              <w:rPr>
                <w:rFonts w:ascii="Calibri" w:eastAsia="Times New Roman" w:hAnsi="Calibri" w:cs="Calibri"/>
                <w:color w:val="000000"/>
                <w:sz w:val="20"/>
                <w:lang w:eastAsia="es-CL"/>
              </w:rPr>
              <w:t xml:space="preserve"> </w:t>
            </w:r>
            <w:r w:rsidR="005A562C" w:rsidRPr="00A1690B">
              <w:rPr>
                <w:rFonts w:ascii="Calibri" w:eastAsia="Times New Roman" w:hAnsi="Calibri" w:cs="Calibri"/>
                <w:color w:val="000000"/>
                <w:sz w:val="20"/>
                <w:lang w:eastAsia="es-CL"/>
              </w:rPr>
              <w:t xml:space="preserve">avance </w:t>
            </w:r>
            <w:r w:rsidRPr="00A1690B">
              <w:rPr>
                <w:rFonts w:ascii="Calibri" w:eastAsia="Times New Roman" w:hAnsi="Calibri" w:cs="Calibri"/>
                <w:color w:val="000000"/>
                <w:sz w:val="20"/>
                <w:lang w:eastAsia="es-CL"/>
              </w:rPr>
              <w:t>en la gestión de las áreas protegidas de Chile.</w:t>
            </w:r>
          </w:p>
        </w:tc>
      </w:tr>
      <w:tr w:rsidR="00260926" w:rsidRPr="00E95793" w:rsidTr="00F35768">
        <w:trPr>
          <w:trHeight w:val="164"/>
        </w:trPr>
        <w:tc>
          <w:tcPr>
            <w:tcW w:w="5000" w:type="pct"/>
            <w:gridSpan w:val="2"/>
            <w:tcBorders>
              <w:top w:val="nil"/>
              <w:left w:val="single" w:sz="8" w:space="0" w:color="000000"/>
              <w:bottom w:val="single" w:sz="8" w:space="0" w:color="000000"/>
              <w:right w:val="single" w:sz="8" w:space="0" w:color="000000"/>
            </w:tcBorders>
            <w:shd w:val="clear" w:color="auto" w:fill="auto"/>
            <w:hideMark/>
          </w:tcPr>
          <w:p w:rsidR="004547B8" w:rsidRPr="00A1690B" w:rsidRDefault="00260926" w:rsidP="00473BC4">
            <w:pPr>
              <w:spacing w:after="0" w:line="240" w:lineRule="auto"/>
              <w:rPr>
                <w:rFonts w:ascii="Calibri" w:eastAsia="Times New Roman" w:hAnsi="Calibri" w:cs="Calibri"/>
                <w:color w:val="FF0000"/>
                <w:sz w:val="20"/>
                <w:lang w:val="en-US" w:eastAsia="es-CL"/>
              </w:rPr>
            </w:pPr>
            <w:r w:rsidRPr="00A1690B">
              <w:rPr>
                <w:rFonts w:ascii="Calibri" w:eastAsia="Times New Roman" w:hAnsi="Calibri" w:cs="Calibri"/>
                <w:b/>
                <w:bCs/>
                <w:color w:val="000000"/>
                <w:sz w:val="20"/>
                <w:lang w:val="en-US" w:eastAsia="es-CL"/>
              </w:rPr>
              <w:t>Public Overview of Case Study: </w:t>
            </w:r>
            <w:r w:rsidRPr="00A1690B">
              <w:rPr>
                <w:rFonts w:ascii="Calibri" w:eastAsia="Times New Roman" w:hAnsi="Calibri" w:cs="Calibri"/>
                <w:color w:val="000000"/>
                <w:sz w:val="20"/>
                <w:lang w:val="en-US" w:eastAsia="es-CL"/>
              </w:rPr>
              <w:t xml:space="preserve"> </w:t>
            </w:r>
            <w:hyperlink r:id="rId6" w:history="1">
              <w:r w:rsidR="00F62684" w:rsidRPr="00D94ABD">
                <w:rPr>
                  <w:rStyle w:val="Hyperlink"/>
                  <w:rFonts w:ascii="Calibri" w:eastAsia="Times New Roman" w:hAnsi="Calibri" w:cs="Calibri"/>
                  <w:sz w:val="20"/>
                  <w:lang w:val="en-US" w:eastAsia="es-CL"/>
                </w:rPr>
                <w:t>https://issuu.com/rcadizc/docs/conaf_2018_manejo_adaptativo_en_un_</w:t>
              </w:r>
            </w:hyperlink>
            <w:r w:rsidR="00F62684">
              <w:rPr>
                <w:rFonts w:ascii="Calibri" w:eastAsia="Times New Roman" w:hAnsi="Calibri" w:cs="Calibri"/>
                <w:sz w:val="20"/>
                <w:lang w:val="en-US" w:eastAsia="es-CL"/>
              </w:rPr>
              <w:t xml:space="preserve"> </w:t>
            </w:r>
          </w:p>
        </w:tc>
      </w:tr>
      <w:tr w:rsidR="00260926" w:rsidRPr="008B3C2B" w:rsidTr="00F35768">
        <w:trPr>
          <w:trHeight w:val="1830"/>
        </w:trPr>
        <w:tc>
          <w:tcPr>
            <w:tcW w:w="5000" w:type="pct"/>
            <w:gridSpan w:val="2"/>
            <w:tcBorders>
              <w:top w:val="nil"/>
              <w:left w:val="single" w:sz="8" w:space="0" w:color="000000"/>
              <w:bottom w:val="single" w:sz="8" w:space="0" w:color="000000"/>
              <w:right w:val="single" w:sz="8" w:space="0" w:color="000000"/>
            </w:tcBorders>
            <w:shd w:val="clear" w:color="auto" w:fill="auto"/>
            <w:hideMark/>
          </w:tcPr>
          <w:p w:rsidR="00F16776" w:rsidRPr="00A1690B" w:rsidRDefault="00260926" w:rsidP="00E95793">
            <w:pPr>
              <w:spacing w:after="0" w:line="240" w:lineRule="auto"/>
              <w:jc w:val="both"/>
              <w:rPr>
                <w:rFonts w:ascii="Calibri" w:eastAsia="Times New Roman" w:hAnsi="Calibri" w:cs="Calibri"/>
                <w:color w:val="000000"/>
                <w:sz w:val="20"/>
                <w:lang w:eastAsia="es-CL"/>
              </w:rPr>
            </w:pPr>
            <w:r w:rsidRPr="00A1690B">
              <w:rPr>
                <w:rFonts w:ascii="Calibri" w:eastAsia="Times New Roman" w:hAnsi="Calibri" w:cs="Calibri"/>
                <w:b/>
                <w:bCs/>
                <w:color w:val="000000"/>
                <w:sz w:val="20"/>
                <w:lang w:eastAsia="es-CL"/>
              </w:rPr>
              <w:t>Setting the Scene: </w:t>
            </w:r>
            <w:r w:rsidRPr="00A1690B">
              <w:rPr>
                <w:rFonts w:ascii="Calibri" w:eastAsia="Times New Roman" w:hAnsi="Calibri" w:cs="Calibri"/>
                <w:color w:val="000000"/>
                <w:sz w:val="20"/>
                <w:lang w:eastAsia="es-CL"/>
              </w:rPr>
              <w:t>El Sistema Nacional de Áreas Silvestres Protegidas del Estado de Chile</w:t>
            </w:r>
            <w:r w:rsidR="00F456E6" w:rsidRPr="00A1690B">
              <w:rPr>
                <w:rFonts w:ascii="Calibri" w:eastAsia="Times New Roman" w:hAnsi="Calibri" w:cs="Calibri"/>
                <w:color w:val="000000"/>
                <w:sz w:val="20"/>
                <w:lang w:eastAsia="es-CL"/>
              </w:rPr>
              <w:t xml:space="preserve"> (SNASPE) </w:t>
            </w:r>
            <w:r w:rsidRPr="00A1690B">
              <w:rPr>
                <w:rFonts w:ascii="Calibri" w:eastAsia="Times New Roman" w:hAnsi="Calibri" w:cs="Calibri"/>
                <w:color w:val="000000"/>
                <w:sz w:val="20"/>
                <w:lang w:eastAsia="es-CL"/>
              </w:rPr>
              <w:t xml:space="preserve"> posee 101 Áreas Protegidas (Parques Nacionales, Reservas Nacionales y Monumentos Naturales), las cuales cubren más de 1</w:t>
            </w:r>
            <w:r w:rsidR="00E95793">
              <w:rPr>
                <w:rFonts w:ascii="Calibri" w:eastAsia="Times New Roman" w:hAnsi="Calibri" w:cs="Calibri"/>
                <w:color w:val="000000"/>
                <w:sz w:val="20"/>
                <w:lang w:eastAsia="es-CL"/>
              </w:rPr>
              <w:t>4,7</w:t>
            </w:r>
            <w:r w:rsidRPr="00A1690B">
              <w:rPr>
                <w:rFonts w:ascii="Calibri" w:eastAsia="Times New Roman" w:hAnsi="Calibri" w:cs="Calibri"/>
                <w:color w:val="000000"/>
                <w:sz w:val="20"/>
                <w:lang w:eastAsia="es-CL"/>
              </w:rPr>
              <w:t xml:space="preserve"> millones de hec</w:t>
            </w:r>
            <w:r w:rsidR="00AC74AE" w:rsidRPr="00A1690B">
              <w:rPr>
                <w:rFonts w:ascii="Calibri" w:eastAsia="Times New Roman" w:hAnsi="Calibri" w:cs="Calibri"/>
                <w:color w:val="000000"/>
                <w:sz w:val="20"/>
                <w:lang w:eastAsia="es-CL"/>
              </w:rPr>
              <w:t xml:space="preserve">táreas del territorio </w:t>
            </w:r>
            <w:r w:rsidR="00B769DF" w:rsidRPr="00A1690B">
              <w:rPr>
                <w:rFonts w:ascii="Calibri" w:eastAsia="Times New Roman" w:hAnsi="Calibri" w:cs="Calibri"/>
                <w:color w:val="000000"/>
                <w:sz w:val="20"/>
                <w:lang w:eastAsia="es-CL"/>
              </w:rPr>
              <w:t xml:space="preserve">terrestre </w:t>
            </w:r>
            <w:r w:rsidR="00AC74AE" w:rsidRPr="00A1690B">
              <w:rPr>
                <w:rFonts w:ascii="Calibri" w:eastAsia="Times New Roman" w:hAnsi="Calibri" w:cs="Calibri"/>
                <w:color w:val="000000"/>
                <w:sz w:val="20"/>
                <w:lang w:eastAsia="es-CL"/>
              </w:rPr>
              <w:t>nacional</w:t>
            </w:r>
            <w:r w:rsidR="00A61D04" w:rsidRPr="00A1690B">
              <w:rPr>
                <w:rFonts w:ascii="Calibri" w:eastAsia="Times New Roman" w:hAnsi="Calibri" w:cs="Calibri"/>
                <w:color w:val="000000"/>
                <w:sz w:val="20"/>
                <w:lang w:eastAsia="es-CL"/>
              </w:rPr>
              <w:t xml:space="preserve"> y son </w:t>
            </w:r>
            <w:r w:rsidRPr="00A1690B">
              <w:rPr>
                <w:rFonts w:ascii="Calibri" w:eastAsia="Times New Roman" w:hAnsi="Calibri" w:cs="Calibri"/>
                <w:color w:val="000000"/>
                <w:sz w:val="20"/>
                <w:lang w:eastAsia="es-CL"/>
              </w:rPr>
              <w:t>administradas por la Corporación Nacional Forestal (CONAF) desde el año 1974</w:t>
            </w:r>
            <w:r w:rsidR="00071985" w:rsidRPr="00A1690B">
              <w:rPr>
                <w:rFonts w:ascii="Calibri" w:eastAsia="Times New Roman" w:hAnsi="Calibri" w:cs="Calibri"/>
                <w:color w:val="000000"/>
                <w:sz w:val="20"/>
                <w:lang w:eastAsia="es-CL"/>
              </w:rPr>
              <w:t>.</w:t>
            </w:r>
            <w:r w:rsidR="00461FAC" w:rsidRPr="00A1690B">
              <w:rPr>
                <w:rFonts w:ascii="Calibri" w:eastAsia="Times New Roman" w:hAnsi="Calibri" w:cs="Calibri"/>
                <w:color w:val="000000"/>
                <w:sz w:val="20"/>
                <w:lang w:eastAsia="es-CL"/>
              </w:rPr>
              <w:t xml:space="preserve"> </w:t>
            </w:r>
            <w:r w:rsidR="00A61D04" w:rsidRPr="00A1690B">
              <w:rPr>
                <w:rFonts w:ascii="Calibri" w:eastAsia="Times New Roman" w:hAnsi="Calibri" w:cs="Calibri"/>
                <w:color w:val="000000"/>
                <w:sz w:val="20"/>
                <w:lang w:eastAsia="es-CL"/>
              </w:rPr>
              <w:t xml:space="preserve">Al interior de CONAF, la Gerencia de Áreas Silvestres Protegidas se subdivide en una oficina nacional, 16 oficinas regionales y 101 Áreas Silvestres Protegidas, con </w:t>
            </w:r>
            <w:r w:rsidR="004F26FB" w:rsidRPr="00A1690B">
              <w:rPr>
                <w:rFonts w:ascii="Calibri" w:eastAsia="Times New Roman" w:hAnsi="Calibri" w:cs="Calibri"/>
                <w:color w:val="000000"/>
                <w:sz w:val="20"/>
                <w:lang w:eastAsia="es-CL"/>
              </w:rPr>
              <w:t>cerca de 1</w:t>
            </w:r>
            <w:r w:rsidR="00B769DF" w:rsidRPr="00A1690B">
              <w:rPr>
                <w:rFonts w:ascii="Calibri" w:eastAsia="Times New Roman" w:hAnsi="Calibri" w:cs="Calibri"/>
                <w:color w:val="000000"/>
                <w:sz w:val="20"/>
                <w:lang w:eastAsia="es-CL"/>
              </w:rPr>
              <w:t>.</w:t>
            </w:r>
            <w:r w:rsidR="004F26FB" w:rsidRPr="00A1690B">
              <w:rPr>
                <w:rFonts w:ascii="Calibri" w:eastAsia="Times New Roman" w:hAnsi="Calibri" w:cs="Calibri"/>
                <w:color w:val="000000"/>
                <w:sz w:val="20"/>
                <w:lang w:eastAsia="es-CL"/>
              </w:rPr>
              <w:t xml:space="preserve">000 </w:t>
            </w:r>
            <w:r w:rsidR="00A61D04" w:rsidRPr="00A1690B">
              <w:rPr>
                <w:rFonts w:ascii="Calibri" w:eastAsia="Times New Roman" w:hAnsi="Calibri" w:cs="Calibri"/>
                <w:color w:val="000000"/>
                <w:sz w:val="20"/>
                <w:lang w:eastAsia="es-CL"/>
              </w:rPr>
              <w:t>funcionarios</w:t>
            </w:r>
            <w:r w:rsidR="00253655" w:rsidRPr="00A1690B">
              <w:rPr>
                <w:rFonts w:ascii="Calibri" w:eastAsia="Times New Roman" w:hAnsi="Calibri" w:cs="Calibri"/>
                <w:color w:val="000000"/>
                <w:sz w:val="20"/>
                <w:lang w:eastAsia="es-CL"/>
              </w:rPr>
              <w:t xml:space="preserve"> a </w:t>
            </w:r>
            <w:r w:rsidR="00B769DF" w:rsidRPr="00A1690B">
              <w:rPr>
                <w:rFonts w:ascii="Calibri" w:eastAsia="Times New Roman" w:hAnsi="Calibri" w:cs="Calibri"/>
                <w:color w:val="000000"/>
                <w:sz w:val="20"/>
                <w:lang w:eastAsia="es-CL"/>
              </w:rPr>
              <w:t xml:space="preserve">lo largo del </w:t>
            </w:r>
            <w:r w:rsidR="004F26FB" w:rsidRPr="00A1690B">
              <w:rPr>
                <w:rFonts w:ascii="Calibri" w:eastAsia="Times New Roman" w:hAnsi="Calibri" w:cs="Calibri"/>
                <w:color w:val="000000"/>
                <w:sz w:val="20"/>
                <w:lang w:eastAsia="es-CL"/>
              </w:rPr>
              <w:t>país</w:t>
            </w:r>
            <w:r w:rsidR="00A61D04" w:rsidRPr="00A1690B">
              <w:rPr>
                <w:rFonts w:ascii="Calibri" w:eastAsia="Times New Roman" w:hAnsi="Calibri" w:cs="Calibri"/>
                <w:color w:val="000000"/>
                <w:sz w:val="20"/>
                <w:lang w:eastAsia="es-CL"/>
              </w:rPr>
              <w:t xml:space="preserve">. </w:t>
            </w:r>
            <w:r w:rsidR="00A8642F" w:rsidRPr="00A1690B">
              <w:rPr>
                <w:rFonts w:ascii="Calibri" w:eastAsia="Times New Roman" w:hAnsi="Calibri" w:cs="Calibri"/>
                <w:color w:val="000000"/>
                <w:sz w:val="20"/>
                <w:lang w:eastAsia="es-CL"/>
              </w:rPr>
              <w:t>Al igual que la mayoría de los Sistemas de Parques en el mundo, la gestión de estos territorios presenta importantes desafíos</w:t>
            </w:r>
            <w:r w:rsidR="00E95793">
              <w:rPr>
                <w:rFonts w:ascii="Calibri" w:eastAsia="Times New Roman" w:hAnsi="Calibri" w:cs="Calibri"/>
                <w:color w:val="000000"/>
                <w:sz w:val="20"/>
                <w:lang w:eastAsia="es-CL"/>
              </w:rPr>
              <w:t>:</w:t>
            </w:r>
            <w:r w:rsidR="00A8642F" w:rsidRPr="00A1690B">
              <w:rPr>
                <w:rFonts w:ascii="Calibri" w:eastAsia="Times New Roman" w:hAnsi="Calibri" w:cs="Calibri"/>
                <w:color w:val="000000"/>
                <w:sz w:val="20"/>
                <w:lang w:eastAsia="es-CL"/>
              </w:rPr>
              <w:t xml:space="preserve"> financieros, </w:t>
            </w:r>
            <w:r w:rsidR="00D63931" w:rsidRPr="00A1690B">
              <w:rPr>
                <w:rFonts w:ascii="Calibri" w:eastAsia="Times New Roman" w:hAnsi="Calibri" w:cs="Calibri"/>
                <w:color w:val="000000"/>
                <w:sz w:val="20"/>
                <w:lang w:eastAsia="es-CL"/>
              </w:rPr>
              <w:t xml:space="preserve">de </w:t>
            </w:r>
            <w:r w:rsidR="00A8642F" w:rsidRPr="00A1690B">
              <w:rPr>
                <w:rFonts w:ascii="Calibri" w:eastAsia="Times New Roman" w:hAnsi="Calibri" w:cs="Calibri"/>
                <w:color w:val="000000"/>
                <w:sz w:val="20"/>
                <w:lang w:eastAsia="es-CL"/>
              </w:rPr>
              <w:t>representatividad territo</w:t>
            </w:r>
            <w:r w:rsidR="00F4762D" w:rsidRPr="00A1690B">
              <w:rPr>
                <w:rFonts w:ascii="Calibri" w:eastAsia="Times New Roman" w:hAnsi="Calibri" w:cs="Calibri"/>
                <w:color w:val="000000"/>
                <w:sz w:val="20"/>
                <w:lang w:eastAsia="es-CL"/>
              </w:rPr>
              <w:t>rial de ecosistemas, aumento de demanda por visitación turística</w:t>
            </w:r>
            <w:r w:rsidR="00A8642F" w:rsidRPr="00A1690B">
              <w:rPr>
                <w:rFonts w:ascii="Calibri" w:eastAsia="Times New Roman" w:hAnsi="Calibri" w:cs="Calibri"/>
                <w:color w:val="000000"/>
                <w:sz w:val="20"/>
                <w:lang w:eastAsia="es-CL"/>
              </w:rPr>
              <w:t>, amenazas</w:t>
            </w:r>
            <w:r w:rsidR="00F4762D" w:rsidRPr="00A1690B">
              <w:rPr>
                <w:rFonts w:ascii="Calibri" w:eastAsia="Times New Roman" w:hAnsi="Calibri" w:cs="Calibri"/>
                <w:color w:val="000000"/>
                <w:sz w:val="20"/>
                <w:lang w:eastAsia="es-CL"/>
              </w:rPr>
              <w:t xml:space="preserve"> (incendios, especies exóticas, extracción, etc</w:t>
            </w:r>
            <w:r w:rsidR="00D63931" w:rsidRPr="00A1690B">
              <w:rPr>
                <w:rFonts w:ascii="Calibri" w:eastAsia="Times New Roman" w:hAnsi="Calibri" w:cs="Calibri"/>
                <w:color w:val="000000"/>
                <w:sz w:val="20"/>
                <w:lang w:eastAsia="es-CL"/>
              </w:rPr>
              <w:t>.</w:t>
            </w:r>
            <w:r w:rsidR="00F4762D" w:rsidRPr="00A1690B">
              <w:rPr>
                <w:rFonts w:ascii="Calibri" w:eastAsia="Times New Roman" w:hAnsi="Calibri" w:cs="Calibri"/>
                <w:color w:val="000000"/>
                <w:sz w:val="20"/>
                <w:lang w:eastAsia="es-CL"/>
              </w:rPr>
              <w:t>)</w:t>
            </w:r>
            <w:r w:rsidR="00A8642F" w:rsidRPr="00A1690B">
              <w:rPr>
                <w:rFonts w:ascii="Calibri" w:eastAsia="Times New Roman" w:hAnsi="Calibri" w:cs="Calibri"/>
                <w:color w:val="000000"/>
                <w:sz w:val="20"/>
                <w:lang w:eastAsia="es-CL"/>
              </w:rPr>
              <w:t>, y</w:t>
            </w:r>
            <w:r w:rsidR="00E95793">
              <w:rPr>
                <w:rFonts w:ascii="Calibri" w:eastAsia="Times New Roman" w:hAnsi="Calibri" w:cs="Calibri"/>
                <w:color w:val="000000"/>
                <w:sz w:val="20"/>
                <w:lang w:eastAsia="es-CL"/>
              </w:rPr>
              <w:t xml:space="preserve"> organizacionales, dado por</w:t>
            </w:r>
            <w:r w:rsidR="00A8642F" w:rsidRPr="00A1690B">
              <w:rPr>
                <w:rFonts w:ascii="Calibri" w:eastAsia="Times New Roman" w:hAnsi="Calibri" w:cs="Calibri"/>
                <w:color w:val="000000"/>
                <w:sz w:val="20"/>
                <w:lang w:eastAsia="es-CL"/>
              </w:rPr>
              <w:t xml:space="preserve"> su </w:t>
            </w:r>
            <w:r w:rsidR="00E95793">
              <w:rPr>
                <w:rFonts w:ascii="Calibri" w:eastAsia="Times New Roman" w:hAnsi="Calibri" w:cs="Calibri"/>
                <w:color w:val="000000"/>
                <w:sz w:val="20"/>
                <w:lang w:eastAsia="es-CL"/>
              </w:rPr>
              <w:t xml:space="preserve">gran </w:t>
            </w:r>
            <w:r w:rsidR="000F4C76" w:rsidRPr="00A1690B">
              <w:rPr>
                <w:rFonts w:ascii="Calibri" w:eastAsia="Times New Roman" w:hAnsi="Calibri" w:cs="Calibri"/>
                <w:color w:val="000000"/>
                <w:sz w:val="20"/>
                <w:lang w:eastAsia="es-CL"/>
              </w:rPr>
              <w:t>extensión</w:t>
            </w:r>
            <w:r w:rsidR="00A8642F" w:rsidRPr="00A1690B">
              <w:rPr>
                <w:rFonts w:ascii="Calibri" w:eastAsia="Times New Roman" w:hAnsi="Calibri" w:cs="Calibri"/>
                <w:color w:val="000000"/>
                <w:sz w:val="20"/>
                <w:lang w:eastAsia="es-CL"/>
              </w:rPr>
              <w:t xml:space="preserve"> territorial</w:t>
            </w:r>
            <w:r w:rsidR="00E95793">
              <w:rPr>
                <w:rFonts w:ascii="Calibri" w:eastAsia="Times New Roman" w:hAnsi="Calibri" w:cs="Calibri"/>
                <w:color w:val="000000"/>
                <w:sz w:val="20"/>
                <w:lang w:eastAsia="es-CL"/>
              </w:rPr>
              <w:t xml:space="preserve"> y</w:t>
            </w:r>
            <w:r w:rsidR="00A8642F" w:rsidRPr="00A1690B">
              <w:rPr>
                <w:rFonts w:ascii="Calibri" w:eastAsia="Times New Roman" w:hAnsi="Calibri" w:cs="Calibri"/>
                <w:color w:val="000000"/>
                <w:sz w:val="20"/>
                <w:lang w:eastAsia="es-CL"/>
              </w:rPr>
              <w:t xml:space="preserve"> aislamiento geográfico</w:t>
            </w:r>
            <w:r w:rsidR="00E95793">
              <w:rPr>
                <w:rFonts w:ascii="Calibri" w:eastAsia="Times New Roman" w:hAnsi="Calibri" w:cs="Calibri"/>
                <w:color w:val="000000"/>
                <w:sz w:val="20"/>
                <w:lang w:eastAsia="es-CL"/>
              </w:rPr>
              <w:t xml:space="preserve"> en las áreas protegidas</w:t>
            </w:r>
            <w:r w:rsidR="00D63931" w:rsidRPr="00A1690B">
              <w:rPr>
                <w:rFonts w:ascii="Calibri" w:eastAsia="Times New Roman" w:hAnsi="Calibri" w:cs="Calibri"/>
                <w:color w:val="000000"/>
                <w:sz w:val="20"/>
                <w:lang w:eastAsia="es-CL"/>
              </w:rPr>
              <w:t>.</w:t>
            </w:r>
            <w:r w:rsidR="00A8642F" w:rsidRPr="00A1690B">
              <w:rPr>
                <w:rFonts w:ascii="Calibri" w:eastAsia="Times New Roman" w:hAnsi="Calibri" w:cs="Calibri"/>
                <w:color w:val="000000"/>
                <w:sz w:val="20"/>
                <w:lang w:eastAsia="es-CL"/>
              </w:rPr>
              <w:t xml:space="preserve"> </w:t>
            </w:r>
            <w:r w:rsidR="00D63931" w:rsidRPr="00A1690B">
              <w:rPr>
                <w:rFonts w:ascii="Calibri" w:eastAsia="Times New Roman" w:hAnsi="Calibri" w:cs="Calibri"/>
                <w:color w:val="000000"/>
                <w:sz w:val="20"/>
                <w:lang w:eastAsia="es-CL"/>
              </w:rPr>
              <w:t xml:space="preserve">Así, </w:t>
            </w:r>
            <w:r w:rsidR="00F4762D" w:rsidRPr="00A1690B">
              <w:rPr>
                <w:rFonts w:ascii="Calibri" w:eastAsia="Times New Roman" w:hAnsi="Calibri" w:cs="Calibri"/>
                <w:color w:val="000000"/>
                <w:sz w:val="20"/>
                <w:lang w:eastAsia="es-CL"/>
              </w:rPr>
              <w:t xml:space="preserve">garantizar una adecuada gestión bajo una visión y forma de trabajo común, o de sistema, presenta importantes desafíos. </w:t>
            </w:r>
            <w:r w:rsidR="00412FD5" w:rsidRPr="00A1690B">
              <w:rPr>
                <w:rFonts w:ascii="Calibri" w:eastAsia="Times New Roman" w:hAnsi="Calibri" w:cs="Calibri"/>
                <w:color w:val="000000"/>
                <w:sz w:val="20"/>
                <w:lang w:eastAsia="es-CL"/>
              </w:rPr>
              <w:t xml:space="preserve">En este contexto, </w:t>
            </w:r>
            <w:r w:rsidR="00CB4519" w:rsidRPr="00A1690B">
              <w:rPr>
                <w:rFonts w:ascii="Calibri" w:eastAsia="Times New Roman" w:hAnsi="Calibri" w:cs="Calibri"/>
                <w:color w:val="000000"/>
                <w:sz w:val="20"/>
                <w:lang w:eastAsia="es-CL"/>
              </w:rPr>
              <w:t>la CONAF</w:t>
            </w:r>
            <w:r w:rsidR="00412FD5" w:rsidRPr="00A1690B">
              <w:rPr>
                <w:rFonts w:ascii="Calibri" w:eastAsia="Times New Roman" w:hAnsi="Calibri" w:cs="Calibri"/>
                <w:color w:val="000000"/>
                <w:sz w:val="20"/>
                <w:lang w:eastAsia="es-CL"/>
              </w:rPr>
              <w:t xml:space="preserve"> se </w:t>
            </w:r>
            <w:r w:rsidR="00253655" w:rsidRPr="00A1690B">
              <w:rPr>
                <w:rFonts w:ascii="Calibri" w:eastAsia="Times New Roman" w:hAnsi="Calibri" w:cs="Calibri"/>
                <w:color w:val="000000"/>
                <w:sz w:val="20"/>
                <w:lang w:eastAsia="es-CL"/>
              </w:rPr>
              <w:t>planteó</w:t>
            </w:r>
            <w:r w:rsidR="00412FD5" w:rsidRPr="00A1690B">
              <w:rPr>
                <w:rFonts w:ascii="Calibri" w:eastAsia="Times New Roman" w:hAnsi="Calibri" w:cs="Calibri"/>
                <w:color w:val="000000"/>
                <w:sz w:val="20"/>
                <w:lang w:eastAsia="es-CL"/>
              </w:rPr>
              <w:t xml:space="preserve"> la </w:t>
            </w:r>
            <w:r w:rsidR="004F26FB" w:rsidRPr="00A1690B">
              <w:rPr>
                <w:rFonts w:ascii="Calibri" w:eastAsia="Times New Roman" w:hAnsi="Calibri" w:cs="Calibri"/>
                <w:color w:val="000000"/>
                <w:sz w:val="20"/>
                <w:lang w:eastAsia="es-CL"/>
              </w:rPr>
              <w:t xml:space="preserve">necesidad </w:t>
            </w:r>
            <w:r w:rsidR="00412FD5" w:rsidRPr="00A1690B">
              <w:rPr>
                <w:rFonts w:ascii="Calibri" w:eastAsia="Times New Roman" w:hAnsi="Calibri" w:cs="Calibri"/>
                <w:color w:val="000000"/>
                <w:sz w:val="20"/>
                <w:lang w:eastAsia="es-CL"/>
              </w:rPr>
              <w:t xml:space="preserve">de fortalecer la gestión de las áreas protegidas </w:t>
            </w:r>
            <w:r w:rsidR="00CB4519" w:rsidRPr="00A1690B">
              <w:rPr>
                <w:rFonts w:ascii="Calibri" w:eastAsia="Times New Roman" w:hAnsi="Calibri" w:cs="Calibri"/>
                <w:color w:val="000000"/>
                <w:sz w:val="20"/>
                <w:lang w:eastAsia="es-CL"/>
              </w:rPr>
              <w:t>para aumentar su eficiencia en el logro de sus objetivos de conservación, así como mejor</w:t>
            </w:r>
            <w:r w:rsidR="00F4762D" w:rsidRPr="00A1690B">
              <w:rPr>
                <w:rFonts w:ascii="Calibri" w:eastAsia="Times New Roman" w:hAnsi="Calibri" w:cs="Calibri"/>
                <w:color w:val="000000"/>
                <w:sz w:val="20"/>
                <w:lang w:eastAsia="es-CL"/>
              </w:rPr>
              <w:t>ar la</w:t>
            </w:r>
            <w:r w:rsidR="00CB4519" w:rsidRPr="00A1690B">
              <w:rPr>
                <w:rFonts w:ascii="Calibri" w:eastAsia="Times New Roman" w:hAnsi="Calibri" w:cs="Calibri"/>
                <w:color w:val="000000"/>
                <w:sz w:val="20"/>
                <w:lang w:eastAsia="es-CL"/>
              </w:rPr>
              <w:t xml:space="preserve"> entrega de los múltiples beneficios que provee a la sociedad</w:t>
            </w:r>
            <w:r w:rsidR="00DA426A" w:rsidRPr="00A1690B">
              <w:rPr>
                <w:rFonts w:ascii="Calibri" w:eastAsia="Times New Roman" w:hAnsi="Calibri" w:cs="Calibri"/>
                <w:color w:val="000000"/>
                <w:sz w:val="20"/>
                <w:lang w:eastAsia="es-CL"/>
              </w:rPr>
              <w:t>.</w:t>
            </w:r>
            <w:r w:rsidR="00461FAC" w:rsidRPr="00A1690B">
              <w:rPr>
                <w:rFonts w:ascii="Calibri" w:eastAsia="Times New Roman" w:hAnsi="Calibri" w:cs="Calibri"/>
                <w:color w:val="000000"/>
                <w:sz w:val="20"/>
                <w:lang w:eastAsia="es-CL"/>
              </w:rPr>
              <w:t xml:space="preserve"> </w:t>
            </w:r>
            <w:r w:rsidR="00F4762D" w:rsidRPr="00460CC7">
              <w:rPr>
                <w:rFonts w:ascii="Calibri" w:eastAsia="Times New Roman" w:hAnsi="Calibri" w:cs="Calibri"/>
                <w:color w:val="000000"/>
                <w:sz w:val="20"/>
                <w:lang w:eastAsia="es-CL"/>
              </w:rPr>
              <w:t>El año</w:t>
            </w:r>
            <w:r w:rsidR="00E9385C" w:rsidRPr="00A1690B">
              <w:rPr>
                <w:rFonts w:ascii="Calibri" w:eastAsia="Times New Roman" w:hAnsi="Calibri" w:cs="Calibri"/>
                <w:color w:val="000000"/>
                <w:sz w:val="20"/>
                <w:lang w:eastAsia="es-CL"/>
              </w:rPr>
              <w:t xml:space="preserve"> 2015</w:t>
            </w:r>
            <w:r w:rsidR="00F4762D" w:rsidRPr="00460CC7">
              <w:rPr>
                <w:rFonts w:ascii="Calibri" w:eastAsia="Times New Roman" w:hAnsi="Calibri" w:cs="Calibri"/>
                <w:color w:val="000000"/>
                <w:sz w:val="20"/>
                <w:lang w:eastAsia="es-CL"/>
              </w:rPr>
              <w:t>, la CONAF inició</w:t>
            </w:r>
            <w:r w:rsidR="00E9385C" w:rsidRPr="00A1690B">
              <w:rPr>
                <w:rFonts w:ascii="Calibri" w:eastAsia="Times New Roman" w:hAnsi="Calibri" w:cs="Calibri"/>
                <w:color w:val="000000"/>
                <w:sz w:val="20"/>
                <w:lang w:eastAsia="es-CL"/>
              </w:rPr>
              <w:t xml:space="preserve"> un proceso para instalar el manejo adaptativo y la medición de la efectividad de manejo</w:t>
            </w:r>
            <w:r w:rsidR="00F4762D" w:rsidRPr="00A1690B">
              <w:rPr>
                <w:rFonts w:ascii="Calibri" w:eastAsia="Times New Roman" w:hAnsi="Calibri" w:cs="Calibri"/>
                <w:color w:val="000000"/>
                <w:sz w:val="20"/>
                <w:lang w:eastAsia="es-CL"/>
              </w:rPr>
              <w:t xml:space="preserve"> mediante el uso de </w:t>
            </w:r>
            <w:r w:rsidR="00D63931" w:rsidRPr="00A1690B">
              <w:rPr>
                <w:rFonts w:ascii="Calibri" w:eastAsia="Times New Roman" w:hAnsi="Calibri" w:cs="Calibri"/>
                <w:color w:val="000000"/>
                <w:sz w:val="20"/>
                <w:lang w:eastAsia="es-CL"/>
              </w:rPr>
              <w:t xml:space="preserve">los </w:t>
            </w:r>
            <w:r w:rsidR="00F4762D" w:rsidRPr="00A1690B">
              <w:rPr>
                <w:rFonts w:ascii="Calibri" w:eastAsia="Times New Roman" w:hAnsi="Calibri" w:cs="Calibri"/>
                <w:color w:val="000000"/>
                <w:sz w:val="20"/>
                <w:lang w:eastAsia="es-CL"/>
              </w:rPr>
              <w:t>Estándares Abiertos para la Conservación</w:t>
            </w:r>
            <w:r w:rsidR="00E9385C" w:rsidRPr="00A1690B">
              <w:rPr>
                <w:rFonts w:ascii="Calibri" w:eastAsia="Times New Roman" w:hAnsi="Calibri" w:cs="Calibri"/>
                <w:color w:val="000000"/>
                <w:sz w:val="20"/>
                <w:lang w:eastAsia="es-CL"/>
              </w:rPr>
              <w:t xml:space="preserve"> como norma para la gestión de las áreas protegidas del Estado de Chile. </w:t>
            </w:r>
            <w:r w:rsidR="00F6322C" w:rsidRPr="00F6322C">
              <w:rPr>
                <w:rFonts w:ascii="Calibri" w:eastAsia="Times New Roman" w:hAnsi="Calibri" w:cs="Calibri"/>
                <w:color w:val="000000"/>
                <w:sz w:val="20"/>
                <w:lang w:eastAsia="es-CL"/>
              </w:rPr>
              <w:t xml:space="preserve">Sin embargo, implementar nuevos procesos, con </w:t>
            </w:r>
            <w:r w:rsidR="00F6322C">
              <w:rPr>
                <w:rFonts w:ascii="Calibri" w:eastAsia="Times New Roman" w:hAnsi="Calibri" w:cs="Calibri"/>
                <w:color w:val="000000"/>
                <w:sz w:val="20"/>
                <w:lang w:eastAsia="es-CL"/>
              </w:rPr>
              <w:t>cambios</w:t>
            </w:r>
            <w:r w:rsidR="00F6322C" w:rsidRPr="00F6322C">
              <w:rPr>
                <w:rFonts w:ascii="Calibri" w:eastAsia="Times New Roman" w:hAnsi="Calibri" w:cs="Calibri"/>
                <w:color w:val="000000"/>
                <w:sz w:val="20"/>
                <w:lang w:eastAsia="es-CL"/>
              </w:rPr>
              <w:t xml:space="preserve"> en la forma de trabajo </w:t>
            </w:r>
            <w:r w:rsidR="00F6322C">
              <w:rPr>
                <w:rFonts w:ascii="Calibri" w:eastAsia="Times New Roman" w:hAnsi="Calibri" w:cs="Calibri"/>
                <w:color w:val="000000"/>
                <w:sz w:val="20"/>
                <w:lang w:eastAsia="es-CL"/>
              </w:rPr>
              <w:t>en</w:t>
            </w:r>
            <w:r w:rsidR="00F6322C" w:rsidRPr="00F6322C">
              <w:rPr>
                <w:rFonts w:ascii="Calibri" w:eastAsia="Times New Roman" w:hAnsi="Calibri" w:cs="Calibri"/>
                <w:color w:val="000000"/>
                <w:sz w:val="20"/>
                <w:lang w:eastAsia="es-CL"/>
              </w:rPr>
              <w:t xml:space="preserve"> equipo, uso de nuevas herramientas y el aprendizaje de un nuevo lenguaje requiere  un gran esfuerzo y la generación de ámbitos de soporte adi</w:t>
            </w:r>
            <w:r w:rsidR="00F6322C">
              <w:rPr>
                <w:rFonts w:ascii="Calibri" w:eastAsia="Times New Roman" w:hAnsi="Calibri" w:cs="Calibri"/>
                <w:color w:val="000000"/>
                <w:sz w:val="20"/>
                <w:lang w:eastAsia="es-CL"/>
              </w:rPr>
              <w:t>c</w:t>
            </w:r>
            <w:r w:rsidR="00F6322C" w:rsidRPr="00F6322C">
              <w:rPr>
                <w:rFonts w:ascii="Calibri" w:eastAsia="Times New Roman" w:hAnsi="Calibri" w:cs="Calibri"/>
                <w:color w:val="000000"/>
                <w:sz w:val="20"/>
                <w:lang w:eastAsia="es-CL"/>
              </w:rPr>
              <w:t>ionales al interior de la</w:t>
            </w:r>
            <w:r w:rsidR="00F6322C">
              <w:rPr>
                <w:rFonts w:ascii="Calibri" w:eastAsia="Times New Roman" w:hAnsi="Calibri" w:cs="Calibri"/>
                <w:color w:val="000000"/>
                <w:sz w:val="20"/>
                <w:lang w:eastAsia="es-CL"/>
              </w:rPr>
              <w:t xml:space="preserve"> institución, y fuera de ella. </w:t>
            </w:r>
            <w:r w:rsidR="00D4566C" w:rsidRPr="00A1690B">
              <w:rPr>
                <w:rFonts w:ascii="Calibri" w:eastAsia="Times New Roman" w:hAnsi="Calibri" w:cs="Calibri"/>
                <w:color w:val="000000"/>
                <w:sz w:val="20"/>
                <w:lang w:eastAsia="es-CL"/>
              </w:rPr>
              <w:t xml:space="preserve">La natural resistencia al cambio y las brechas presupuestarias en gran parte de las áreas protegidas, se presentaron como los principales desafíos para comenzar el proceso de fortalecimiento de la gestión adaptativa del SNASPE. </w:t>
            </w:r>
            <w:r w:rsidR="00F6322C" w:rsidRPr="00F6322C">
              <w:rPr>
                <w:rFonts w:ascii="Calibri" w:eastAsia="Times New Roman" w:hAnsi="Calibri" w:cs="Calibri"/>
                <w:color w:val="000000"/>
                <w:sz w:val="20"/>
                <w:lang w:eastAsia="es-CL"/>
              </w:rPr>
              <w:t>Sin embargo, el uso de los Estándares Abiertos facilito enormemente este desafío, así como también permitió la elaboración de instrumentos técnicos de apoyo, fortalecer la capacidad de los equipos</w:t>
            </w:r>
            <w:r w:rsidR="00E95793">
              <w:rPr>
                <w:rFonts w:ascii="Calibri" w:eastAsia="Times New Roman" w:hAnsi="Calibri" w:cs="Calibri"/>
                <w:color w:val="000000"/>
                <w:sz w:val="20"/>
                <w:lang w:eastAsia="es-CL"/>
              </w:rPr>
              <w:t xml:space="preserve"> de CONAF</w:t>
            </w:r>
            <w:r w:rsidR="00F6322C" w:rsidRPr="00F6322C">
              <w:rPr>
                <w:rFonts w:ascii="Calibri" w:eastAsia="Times New Roman" w:hAnsi="Calibri" w:cs="Calibri"/>
                <w:color w:val="000000"/>
                <w:sz w:val="20"/>
                <w:lang w:eastAsia="es-CL"/>
              </w:rPr>
              <w:t>, de los procesos participativos</w:t>
            </w:r>
            <w:r w:rsidR="00E95793">
              <w:rPr>
                <w:rFonts w:ascii="Calibri" w:eastAsia="Times New Roman" w:hAnsi="Calibri" w:cs="Calibri"/>
                <w:color w:val="000000"/>
                <w:sz w:val="20"/>
                <w:lang w:eastAsia="es-CL"/>
              </w:rPr>
              <w:t xml:space="preserve"> con actores clave</w:t>
            </w:r>
            <w:r w:rsidR="00F6322C" w:rsidRPr="00F6322C">
              <w:rPr>
                <w:rFonts w:ascii="Calibri" w:eastAsia="Times New Roman" w:hAnsi="Calibri" w:cs="Calibri"/>
                <w:color w:val="000000"/>
                <w:sz w:val="20"/>
                <w:lang w:eastAsia="es-CL"/>
              </w:rPr>
              <w:t xml:space="preserve"> y del monitoreo de la diversidad biológica.</w:t>
            </w:r>
            <w:r w:rsidR="00F6322C">
              <w:rPr>
                <w:rFonts w:ascii="Calibri" w:eastAsia="Times New Roman" w:hAnsi="Calibri" w:cs="Calibri"/>
                <w:color w:val="000000"/>
                <w:sz w:val="20"/>
                <w:lang w:eastAsia="es-CL"/>
              </w:rPr>
              <w:t xml:space="preserve"> </w:t>
            </w:r>
            <w:r w:rsidR="00F6322C" w:rsidRPr="00F6322C">
              <w:rPr>
                <w:rFonts w:ascii="Calibri" w:eastAsia="Times New Roman" w:hAnsi="Calibri" w:cs="Calibri"/>
                <w:color w:val="000000"/>
                <w:sz w:val="20"/>
                <w:lang w:eastAsia="es-CL"/>
              </w:rPr>
              <w:t xml:space="preserve">Lo anterior </w:t>
            </w:r>
            <w:r w:rsidR="00E95793">
              <w:rPr>
                <w:rFonts w:ascii="Calibri" w:eastAsia="Times New Roman" w:hAnsi="Calibri" w:cs="Calibri"/>
                <w:color w:val="000000"/>
                <w:sz w:val="20"/>
                <w:lang w:eastAsia="es-CL"/>
              </w:rPr>
              <w:t>ha permitido</w:t>
            </w:r>
            <w:r w:rsidR="00E95793" w:rsidRPr="00F6322C">
              <w:rPr>
                <w:rFonts w:ascii="Calibri" w:eastAsia="Times New Roman" w:hAnsi="Calibri" w:cs="Calibri"/>
                <w:color w:val="000000"/>
                <w:sz w:val="20"/>
                <w:lang w:eastAsia="es-CL"/>
              </w:rPr>
              <w:t xml:space="preserve"> </w:t>
            </w:r>
            <w:r w:rsidR="00F6322C" w:rsidRPr="00F6322C">
              <w:rPr>
                <w:rFonts w:ascii="Calibri" w:eastAsia="Times New Roman" w:hAnsi="Calibri" w:cs="Calibri"/>
                <w:color w:val="000000"/>
                <w:sz w:val="20"/>
                <w:lang w:eastAsia="es-CL"/>
              </w:rPr>
              <w:t>una mejor reportabilidad y trazabilidad entre la asignación presupuestaria y las acciones, resultados intermedios y estado de los objetos de conservación. Con ello se pretende aumentar la efectividad del manejo y  funcionalidad de la estructura organizacional del Sistema Nacional de Áreas Silvestres Protegidas del Estado.</w:t>
            </w:r>
          </w:p>
        </w:tc>
      </w:tr>
      <w:tr w:rsidR="00260926" w:rsidRPr="008B3C2B" w:rsidTr="00F35768">
        <w:trPr>
          <w:trHeight w:val="1689"/>
        </w:trPr>
        <w:tc>
          <w:tcPr>
            <w:tcW w:w="5000" w:type="pct"/>
            <w:gridSpan w:val="2"/>
            <w:tcBorders>
              <w:top w:val="nil"/>
              <w:left w:val="single" w:sz="8" w:space="0" w:color="000000"/>
              <w:bottom w:val="single" w:sz="8" w:space="0" w:color="000000"/>
              <w:right w:val="single" w:sz="8" w:space="0" w:color="000000"/>
            </w:tcBorders>
            <w:shd w:val="clear" w:color="auto" w:fill="auto"/>
            <w:hideMark/>
          </w:tcPr>
          <w:p w:rsidR="00253655" w:rsidRPr="00A1690B" w:rsidRDefault="00260926" w:rsidP="00F35768">
            <w:pPr>
              <w:spacing w:after="0" w:line="240" w:lineRule="auto"/>
              <w:jc w:val="both"/>
              <w:rPr>
                <w:rFonts w:ascii="Calibri" w:eastAsia="Times New Roman" w:hAnsi="Calibri" w:cs="Calibri"/>
                <w:b/>
                <w:bCs/>
                <w:color w:val="000000"/>
                <w:sz w:val="20"/>
                <w:szCs w:val="20"/>
                <w:lang w:eastAsia="es-CL"/>
              </w:rPr>
            </w:pPr>
            <w:r w:rsidRPr="00A1690B">
              <w:rPr>
                <w:rFonts w:ascii="Calibri" w:eastAsia="Times New Roman" w:hAnsi="Calibri" w:cs="Calibri"/>
                <w:b/>
                <w:bCs/>
                <w:color w:val="000000"/>
                <w:sz w:val="20"/>
                <w:szCs w:val="20"/>
                <w:lang w:eastAsia="es-CL"/>
              </w:rPr>
              <w:t>Results and Lessons Learned: </w:t>
            </w:r>
          </w:p>
          <w:p w:rsidR="00253655" w:rsidRDefault="004816CE" w:rsidP="004816CE">
            <w:pPr>
              <w:pStyle w:val="ListParagraph"/>
              <w:numPr>
                <w:ilvl w:val="0"/>
                <w:numId w:val="7"/>
              </w:numPr>
              <w:spacing w:after="0" w:line="240" w:lineRule="auto"/>
              <w:jc w:val="center"/>
              <w:rPr>
                <w:rFonts w:ascii="Calibri" w:eastAsia="Times New Roman" w:hAnsi="Calibri" w:cs="Calibri"/>
                <w:b/>
                <w:color w:val="000000"/>
                <w:sz w:val="20"/>
                <w:szCs w:val="20"/>
                <w:lang w:eastAsia="es-CL"/>
              </w:rPr>
            </w:pPr>
            <w:r w:rsidRPr="00A1690B">
              <w:rPr>
                <w:rFonts w:ascii="Calibri" w:eastAsia="Times New Roman" w:hAnsi="Calibri" w:cs="Calibri"/>
                <w:b/>
                <w:color w:val="000000"/>
                <w:sz w:val="20"/>
                <w:szCs w:val="20"/>
                <w:lang w:eastAsia="es-CL"/>
              </w:rPr>
              <w:t>INSTRUMENTOS</w:t>
            </w:r>
          </w:p>
          <w:p w:rsidR="006C5141" w:rsidRPr="00A1690B" w:rsidRDefault="006C5141" w:rsidP="00F35768">
            <w:pPr>
              <w:pStyle w:val="ListParagraph"/>
              <w:numPr>
                <w:ilvl w:val="0"/>
                <w:numId w:val="8"/>
              </w:numPr>
              <w:spacing w:after="0" w:line="240" w:lineRule="auto"/>
              <w:jc w:val="both"/>
              <w:rPr>
                <w:rFonts w:ascii="Calibri" w:eastAsia="Times New Roman" w:hAnsi="Calibri" w:cs="Calibri"/>
                <w:b/>
                <w:color w:val="000000"/>
                <w:sz w:val="20"/>
                <w:szCs w:val="20"/>
                <w:lang w:eastAsia="es-CL"/>
              </w:rPr>
            </w:pPr>
            <w:r w:rsidRPr="00A1690B">
              <w:rPr>
                <w:rFonts w:ascii="Calibri" w:eastAsia="Times New Roman" w:hAnsi="Calibri" w:cs="Calibri"/>
                <w:b/>
                <w:color w:val="000000"/>
                <w:sz w:val="20"/>
                <w:szCs w:val="20"/>
                <w:lang w:eastAsia="es-CL"/>
              </w:rPr>
              <w:t xml:space="preserve">Metodología </w:t>
            </w:r>
            <w:r w:rsidR="009F2999">
              <w:rPr>
                <w:rFonts w:ascii="Calibri" w:eastAsia="Times New Roman" w:hAnsi="Calibri" w:cs="Calibri"/>
                <w:b/>
                <w:color w:val="000000"/>
                <w:sz w:val="20"/>
                <w:szCs w:val="20"/>
                <w:lang w:eastAsia="es-CL"/>
              </w:rPr>
              <w:t>p</w:t>
            </w:r>
            <w:r w:rsidRPr="00A1690B">
              <w:rPr>
                <w:rFonts w:ascii="Calibri" w:eastAsia="Times New Roman" w:hAnsi="Calibri" w:cs="Calibri"/>
                <w:b/>
                <w:color w:val="000000"/>
                <w:sz w:val="20"/>
                <w:szCs w:val="20"/>
                <w:lang w:eastAsia="es-CL"/>
              </w:rPr>
              <w:t xml:space="preserve">lanes de </w:t>
            </w:r>
            <w:r w:rsidR="009F2999">
              <w:rPr>
                <w:rFonts w:ascii="Calibri" w:eastAsia="Times New Roman" w:hAnsi="Calibri" w:cs="Calibri"/>
                <w:b/>
                <w:color w:val="000000"/>
                <w:sz w:val="20"/>
                <w:szCs w:val="20"/>
                <w:lang w:eastAsia="es-CL"/>
              </w:rPr>
              <w:t>m</w:t>
            </w:r>
            <w:r w:rsidRPr="00A1690B">
              <w:rPr>
                <w:rFonts w:ascii="Calibri" w:eastAsia="Times New Roman" w:hAnsi="Calibri" w:cs="Calibri"/>
                <w:b/>
                <w:color w:val="000000"/>
                <w:sz w:val="20"/>
                <w:szCs w:val="20"/>
                <w:lang w:eastAsia="es-CL"/>
              </w:rPr>
              <w:t xml:space="preserve">anejo </w:t>
            </w:r>
          </w:p>
          <w:p w:rsidR="00400FD8" w:rsidRPr="00A1690B" w:rsidRDefault="00F6322C" w:rsidP="00F35768">
            <w:pPr>
              <w:spacing w:after="0" w:line="240" w:lineRule="auto"/>
              <w:jc w:val="both"/>
              <w:rPr>
                <w:rFonts w:ascii="Calibri" w:eastAsia="Times New Roman" w:hAnsi="Calibri" w:cs="Calibri"/>
                <w:color w:val="000000"/>
                <w:sz w:val="20"/>
                <w:szCs w:val="20"/>
                <w:lang w:eastAsia="es-CL"/>
              </w:rPr>
            </w:pPr>
            <w:r w:rsidRPr="00F6322C">
              <w:rPr>
                <w:rFonts w:ascii="Calibri" w:eastAsia="Times New Roman" w:hAnsi="Calibri" w:cs="Calibri"/>
                <w:color w:val="000000"/>
                <w:sz w:val="20"/>
                <w:szCs w:val="20"/>
                <w:lang w:eastAsia="es-CL"/>
              </w:rPr>
              <w:t xml:space="preserve">El año 2014 se comenzó a generar al interior del Sistema de Áreas Silvestres Protegidas del Estado de Chile la necesidad de actualizar la metodología de planificación de las áreas protegidas, pues se reconoció, entre otras debilidades, una limitada vinculación entre los planes de manejo de estas áreas con la implementación de las actividades anuales. Además, se requería fortalecer el seguimiento y evaluación de las acciones implementadas en los territorios con el fin de hacerlas más efectivas </w:t>
            </w:r>
            <w:r w:rsidR="00902ECA">
              <w:rPr>
                <w:rFonts w:ascii="Calibri" w:eastAsia="Times New Roman" w:hAnsi="Calibri" w:cs="Calibri"/>
                <w:color w:val="000000"/>
                <w:sz w:val="20"/>
                <w:szCs w:val="20"/>
                <w:lang w:eastAsia="es-CL"/>
              </w:rPr>
              <w:t>(mayor impacto)</w:t>
            </w:r>
            <w:r w:rsidR="006C5141" w:rsidRPr="00A1690B">
              <w:rPr>
                <w:rFonts w:ascii="Calibri" w:eastAsia="Times New Roman" w:hAnsi="Calibri" w:cs="Calibri"/>
                <w:color w:val="000000"/>
                <w:sz w:val="20"/>
                <w:szCs w:val="20"/>
                <w:lang w:eastAsia="es-CL"/>
              </w:rPr>
              <w:t xml:space="preserve"> y eficientes</w:t>
            </w:r>
            <w:r w:rsidR="00902ECA">
              <w:rPr>
                <w:rFonts w:ascii="Calibri" w:eastAsia="Times New Roman" w:hAnsi="Calibri" w:cs="Calibri"/>
                <w:color w:val="000000"/>
                <w:sz w:val="20"/>
                <w:szCs w:val="20"/>
                <w:lang w:eastAsia="es-CL"/>
              </w:rPr>
              <w:t xml:space="preserve"> (recursos limitados)</w:t>
            </w:r>
            <w:r w:rsidR="006C5141" w:rsidRPr="00A1690B">
              <w:rPr>
                <w:rFonts w:ascii="Calibri" w:eastAsia="Times New Roman" w:hAnsi="Calibri" w:cs="Calibri"/>
                <w:color w:val="000000"/>
                <w:sz w:val="20"/>
                <w:szCs w:val="20"/>
                <w:lang w:eastAsia="es-CL"/>
              </w:rPr>
              <w:t xml:space="preserve">. </w:t>
            </w:r>
            <w:r w:rsidR="00F16776" w:rsidRPr="00A1690B">
              <w:rPr>
                <w:rFonts w:ascii="Calibri" w:eastAsia="Times New Roman" w:hAnsi="Calibri" w:cs="Calibri"/>
                <w:color w:val="000000"/>
                <w:sz w:val="20"/>
                <w:szCs w:val="20"/>
                <w:lang w:eastAsia="es-CL"/>
              </w:rPr>
              <w:t xml:space="preserve"> </w:t>
            </w:r>
            <w:r w:rsidR="006C5141" w:rsidRPr="00A1690B">
              <w:rPr>
                <w:rFonts w:ascii="Calibri" w:eastAsia="Times New Roman" w:hAnsi="Calibri" w:cs="Calibri"/>
                <w:color w:val="000000"/>
                <w:sz w:val="20"/>
                <w:szCs w:val="20"/>
                <w:lang w:eastAsia="es-CL"/>
              </w:rPr>
              <w:t xml:space="preserve">Así, a fines del año 2014 se creó en la Gerencia de Áreas Silvestres Protegidas (GASP) de CONAF un equipo transversal de planificación, del cual participaron tanto guardaparques como funcionarios de oficinas regionales y de oficina central de CONAF (en total 29 funcionarios), al cual se le llamó </w:t>
            </w:r>
            <w:r w:rsidR="006C5141" w:rsidRPr="000F4C76">
              <w:rPr>
                <w:rFonts w:ascii="Calibri" w:eastAsia="Times New Roman" w:hAnsi="Calibri" w:cs="Calibri"/>
                <w:b/>
                <w:color w:val="000000"/>
                <w:sz w:val="20"/>
                <w:szCs w:val="20"/>
                <w:lang w:eastAsia="es-CL"/>
              </w:rPr>
              <w:t>"Red de Planificación del SNASPE"</w:t>
            </w:r>
            <w:r w:rsidR="00A40DA9" w:rsidRPr="00A1690B">
              <w:rPr>
                <w:rFonts w:ascii="Calibri" w:eastAsia="Times New Roman" w:hAnsi="Calibri" w:cs="Calibri"/>
                <w:color w:val="000000"/>
                <w:sz w:val="20"/>
                <w:szCs w:val="20"/>
                <w:lang w:eastAsia="es-CL"/>
              </w:rPr>
              <w:t xml:space="preserve"> (REP)</w:t>
            </w:r>
            <w:r w:rsidR="006C5141" w:rsidRPr="00A1690B">
              <w:rPr>
                <w:rFonts w:ascii="Calibri" w:eastAsia="Times New Roman" w:hAnsi="Calibri" w:cs="Calibri"/>
                <w:color w:val="000000"/>
                <w:sz w:val="20"/>
                <w:szCs w:val="20"/>
                <w:lang w:eastAsia="es-CL"/>
              </w:rPr>
              <w:t xml:space="preserve">. Este equipo, con el apoyo de </w:t>
            </w:r>
            <w:r w:rsidR="00F16776" w:rsidRPr="00A1690B">
              <w:rPr>
                <w:rFonts w:ascii="Calibri" w:eastAsia="Times New Roman" w:hAnsi="Calibri" w:cs="Calibri"/>
                <w:color w:val="000000"/>
                <w:sz w:val="20"/>
                <w:szCs w:val="20"/>
                <w:lang w:eastAsia="es-CL"/>
              </w:rPr>
              <w:t>actores externos</w:t>
            </w:r>
            <w:r w:rsidR="00C543DD" w:rsidRPr="00A1690B">
              <w:rPr>
                <w:rFonts w:ascii="Calibri" w:eastAsia="Times New Roman" w:hAnsi="Calibri" w:cs="Calibri"/>
                <w:color w:val="000000"/>
                <w:sz w:val="20"/>
                <w:szCs w:val="20"/>
                <w:lang w:eastAsia="es-CL"/>
              </w:rPr>
              <w:t xml:space="preserve"> </w:t>
            </w:r>
            <w:r w:rsidR="005C7D0A" w:rsidRPr="00A1690B">
              <w:rPr>
                <w:rFonts w:ascii="Calibri" w:eastAsia="Times New Roman" w:hAnsi="Calibri" w:cs="Calibri"/>
                <w:color w:val="000000"/>
                <w:sz w:val="20"/>
                <w:szCs w:val="20"/>
                <w:lang w:eastAsia="es-CL"/>
              </w:rPr>
              <w:t xml:space="preserve">y </w:t>
            </w:r>
            <w:r w:rsidR="00C543DD" w:rsidRPr="00A1690B">
              <w:rPr>
                <w:rFonts w:ascii="Calibri" w:eastAsia="Times New Roman" w:hAnsi="Calibri" w:cs="Calibri"/>
                <w:color w:val="000000"/>
                <w:sz w:val="20"/>
                <w:szCs w:val="20"/>
                <w:lang w:eastAsia="es-CL"/>
              </w:rPr>
              <w:t xml:space="preserve">financiado por </w:t>
            </w:r>
            <w:r w:rsidR="00902ECA">
              <w:rPr>
                <w:rFonts w:ascii="Calibri" w:eastAsia="Times New Roman" w:hAnsi="Calibri" w:cs="Calibri"/>
                <w:color w:val="000000"/>
                <w:sz w:val="20"/>
                <w:szCs w:val="20"/>
                <w:lang w:eastAsia="es-CL"/>
              </w:rPr>
              <w:t>el</w:t>
            </w:r>
            <w:r w:rsidR="00C543DD" w:rsidRPr="00A1690B">
              <w:rPr>
                <w:rFonts w:ascii="Calibri" w:eastAsia="Times New Roman" w:hAnsi="Calibri" w:cs="Calibri"/>
                <w:color w:val="000000"/>
                <w:sz w:val="20"/>
                <w:szCs w:val="20"/>
                <w:lang w:eastAsia="es-CL"/>
              </w:rPr>
              <w:t xml:space="preserve"> proyecto GEF-PNUD</w:t>
            </w:r>
            <w:r w:rsidR="00902ECA">
              <w:rPr>
                <w:rFonts w:ascii="Calibri" w:eastAsia="Times New Roman" w:hAnsi="Calibri" w:cs="Calibri"/>
                <w:color w:val="000000"/>
                <w:sz w:val="20"/>
                <w:szCs w:val="20"/>
                <w:lang w:eastAsia="es-CL"/>
              </w:rPr>
              <w:t xml:space="preserve"> “ Creación de un Sistema Nacional Integral de Áreas Protegidas para Chile: Estructura Financiera y Operacional”</w:t>
            </w:r>
            <w:r w:rsidR="006C5141" w:rsidRPr="00A1690B">
              <w:rPr>
                <w:rFonts w:ascii="Calibri" w:eastAsia="Times New Roman" w:hAnsi="Calibri" w:cs="Calibri"/>
                <w:color w:val="000000"/>
                <w:sz w:val="20"/>
                <w:szCs w:val="20"/>
                <w:lang w:eastAsia="es-CL"/>
              </w:rPr>
              <w:t xml:space="preserve">, </w:t>
            </w:r>
            <w:r w:rsidR="00EE1186" w:rsidRPr="00A1690B">
              <w:rPr>
                <w:rFonts w:ascii="Calibri" w:eastAsia="Times New Roman" w:hAnsi="Calibri" w:cs="Calibri"/>
                <w:color w:val="000000"/>
                <w:sz w:val="20"/>
                <w:szCs w:val="20"/>
                <w:lang w:eastAsia="es-CL"/>
              </w:rPr>
              <w:t>revisó</w:t>
            </w:r>
            <w:r w:rsidR="006C5141" w:rsidRPr="00A1690B">
              <w:rPr>
                <w:rFonts w:ascii="Calibri" w:eastAsia="Times New Roman" w:hAnsi="Calibri" w:cs="Calibri"/>
                <w:color w:val="000000"/>
                <w:sz w:val="20"/>
                <w:szCs w:val="20"/>
                <w:lang w:eastAsia="es-CL"/>
              </w:rPr>
              <w:t xml:space="preserve"> y contrast</w:t>
            </w:r>
            <w:r w:rsidR="00EE1186" w:rsidRPr="00A1690B">
              <w:rPr>
                <w:rFonts w:ascii="Calibri" w:eastAsia="Times New Roman" w:hAnsi="Calibri" w:cs="Calibri"/>
                <w:color w:val="000000"/>
                <w:sz w:val="20"/>
                <w:szCs w:val="20"/>
                <w:lang w:eastAsia="es-CL"/>
              </w:rPr>
              <w:t xml:space="preserve">ó </w:t>
            </w:r>
            <w:r w:rsidR="006C5141" w:rsidRPr="00A1690B">
              <w:rPr>
                <w:rFonts w:ascii="Calibri" w:eastAsia="Times New Roman" w:hAnsi="Calibri" w:cs="Calibri"/>
                <w:color w:val="000000"/>
                <w:sz w:val="20"/>
                <w:szCs w:val="20"/>
                <w:lang w:eastAsia="es-CL"/>
              </w:rPr>
              <w:t xml:space="preserve">las ventajas y falencias del método de planificación vigente </w:t>
            </w:r>
            <w:r w:rsidR="00F16776" w:rsidRPr="00A1690B">
              <w:rPr>
                <w:rFonts w:ascii="Calibri" w:eastAsia="Times New Roman" w:hAnsi="Calibri" w:cs="Calibri"/>
                <w:color w:val="000000"/>
                <w:sz w:val="20"/>
                <w:szCs w:val="20"/>
                <w:lang w:eastAsia="es-CL"/>
              </w:rPr>
              <w:t>en CONAF</w:t>
            </w:r>
            <w:r w:rsidR="006C5141" w:rsidRPr="00A1690B">
              <w:rPr>
                <w:rFonts w:ascii="Calibri" w:eastAsia="Times New Roman" w:hAnsi="Calibri" w:cs="Calibri"/>
                <w:color w:val="000000"/>
                <w:sz w:val="20"/>
                <w:szCs w:val="20"/>
                <w:lang w:eastAsia="es-CL"/>
              </w:rPr>
              <w:t xml:space="preserve"> con los Estándares Abiertos</w:t>
            </w:r>
            <w:r w:rsidR="00EE1186" w:rsidRPr="00A1690B">
              <w:rPr>
                <w:rFonts w:ascii="Calibri" w:eastAsia="Times New Roman" w:hAnsi="Calibri" w:cs="Calibri"/>
                <w:color w:val="000000"/>
                <w:sz w:val="20"/>
                <w:szCs w:val="20"/>
                <w:lang w:eastAsia="es-CL"/>
              </w:rPr>
              <w:t xml:space="preserve"> para la práctica de la Conservación, finalizando</w:t>
            </w:r>
            <w:r w:rsidR="006C5141" w:rsidRPr="00A1690B">
              <w:rPr>
                <w:rFonts w:ascii="Calibri" w:eastAsia="Times New Roman" w:hAnsi="Calibri" w:cs="Calibri"/>
                <w:color w:val="000000"/>
                <w:sz w:val="20"/>
                <w:szCs w:val="20"/>
                <w:lang w:eastAsia="es-CL"/>
              </w:rPr>
              <w:t xml:space="preserve"> con </w:t>
            </w:r>
            <w:r w:rsidR="00F16776" w:rsidRPr="00A1690B">
              <w:rPr>
                <w:rFonts w:ascii="Calibri" w:eastAsia="Times New Roman" w:hAnsi="Calibri" w:cs="Calibri"/>
                <w:color w:val="000000"/>
                <w:sz w:val="20"/>
                <w:szCs w:val="20"/>
                <w:lang w:eastAsia="es-CL"/>
              </w:rPr>
              <w:t xml:space="preserve">la publicación del nuevo </w:t>
            </w:r>
            <w:r w:rsidR="00F16776" w:rsidRPr="00A1690B">
              <w:rPr>
                <w:rFonts w:ascii="Calibri" w:eastAsia="Times New Roman" w:hAnsi="Calibri" w:cs="Calibri"/>
                <w:b/>
                <w:color w:val="000000"/>
                <w:sz w:val="20"/>
                <w:szCs w:val="20"/>
                <w:lang w:eastAsia="es-CL"/>
              </w:rPr>
              <w:t>Manual para la planificación de las Áreas Silvestres Protegidas del SNASPE</w:t>
            </w:r>
            <w:r w:rsidR="00F16776" w:rsidRPr="00A1690B">
              <w:rPr>
                <w:rFonts w:ascii="Calibri" w:eastAsia="Times New Roman" w:hAnsi="Calibri" w:cs="Calibri"/>
                <w:color w:val="000000"/>
                <w:sz w:val="20"/>
                <w:szCs w:val="20"/>
                <w:lang w:eastAsia="es-CL"/>
              </w:rPr>
              <w:t xml:space="preserve">, el cual </w:t>
            </w:r>
            <w:r w:rsidR="00461FAC" w:rsidRPr="00A1690B">
              <w:rPr>
                <w:rFonts w:ascii="Calibri" w:eastAsia="Times New Roman" w:hAnsi="Calibri" w:cs="Calibri"/>
                <w:color w:val="000000"/>
                <w:sz w:val="20"/>
                <w:szCs w:val="20"/>
                <w:lang w:eastAsia="es-CL"/>
              </w:rPr>
              <w:t>es</w:t>
            </w:r>
            <w:r w:rsidR="00F16776" w:rsidRPr="00A1690B">
              <w:rPr>
                <w:rFonts w:ascii="Calibri" w:eastAsia="Times New Roman" w:hAnsi="Calibri" w:cs="Calibri"/>
                <w:color w:val="000000"/>
                <w:sz w:val="20"/>
                <w:szCs w:val="20"/>
                <w:lang w:eastAsia="es-CL"/>
              </w:rPr>
              <w:t xml:space="preserve"> utilizado</w:t>
            </w:r>
            <w:r w:rsidR="00461FAC" w:rsidRPr="00A1690B">
              <w:rPr>
                <w:rFonts w:ascii="Calibri" w:eastAsia="Times New Roman" w:hAnsi="Calibri" w:cs="Calibri"/>
                <w:color w:val="000000"/>
                <w:sz w:val="20"/>
                <w:szCs w:val="20"/>
                <w:lang w:eastAsia="es-CL"/>
              </w:rPr>
              <w:t xml:space="preserve"> </w:t>
            </w:r>
            <w:r w:rsidR="005C7D0A" w:rsidRPr="00A1690B">
              <w:rPr>
                <w:rFonts w:ascii="Calibri" w:eastAsia="Times New Roman" w:hAnsi="Calibri" w:cs="Calibri"/>
                <w:color w:val="000000"/>
                <w:sz w:val="20"/>
                <w:szCs w:val="20"/>
                <w:lang w:eastAsia="es-CL"/>
              </w:rPr>
              <w:t xml:space="preserve">desde el año 2017 </w:t>
            </w:r>
            <w:r w:rsidR="00461FAC" w:rsidRPr="00A1690B">
              <w:rPr>
                <w:rFonts w:ascii="Calibri" w:eastAsia="Times New Roman" w:hAnsi="Calibri" w:cs="Calibri"/>
                <w:color w:val="000000"/>
                <w:sz w:val="20"/>
                <w:szCs w:val="20"/>
                <w:lang w:eastAsia="es-CL"/>
              </w:rPr>
              <w:t>como nueva metodología para</w:t>
            </w:r>
            <w:r w:rsidR="00F16776" w:rsidRPr="00A1690B">
              <w:rPr>
                <w:rFonts w:ascii="Calibri" w:eastAsia="Times New Roman" w:hAnsi="Calibri" w:cs="Calibri"/>
                <w:color w:val="000000"/>
                <w:sz w:val="20"/>
                <w:szCs w:val="20"/>
                <w:lang w:eastAsia="es-CL"/>
              </w:rPr>
              <w:t xml:space="preserve"> la elaboración de los planes de manejo de las áreas protegidas de Chile.</w:t>
            </w:r>
            <w:r w:rsidR="005D4AFC" w:rsidRPr="00A1690B">
              <w:rPr>
                <w:rFonts w:ascii="Calibri" w:eastAsia="Times New Roman" w:hAnsi="Calibri" w:cs="Calibri"/>
                <w:color w:val="000000"/>
                <w:sz w:val="20"/>
                <w:szCs w:val="20"/>
                <w:lang w:eastAsia="es-CL"/>
              </w:rPr>
              <w:t xml:space="preserve"> </w:t>
            </w:r>
            <w:r w:rsidR="00F16776" w:rsidRPr="00A1690B">
              <w:rPr>
                <w:rFonts w:ascii="Calibri" w:eastAsia="Times New Roman" w:hAnsi="Calibri" w:cs="Calibri"/>
                <w:color w:val="000000"/>
                <w:sz w:val="20"/>
                <w:szCs w:val="20"/>
                <w:lang w:eastAsia="es-CL"/>
              </w:rPr>
              <w:t xml:space="preserve">Este proceso </w:t>
            </w:r>
            <w:r w:rsidR="00400FD8" w:rsidRPr="00A1690B">
              <w:rPr>
                <w:rFonts w:ascii="Calibri" w:eastAsia="Times New Roman" w:hAnsi="Calibri" w:cs="Calibri"/>
                <w:color w:val="000000"/>
                <w:sz w:val="20"/>
                <w:szCs w:val="20"/>
                <w:lang w:eastAsia="es-CL"/>
              </w:rPr>
              <w:t>permitió, entre otras cosas, un mayor involucramiento de los funcionarios de CONAF, desde guardaparques hasta funcionarios de la</w:t>
            </w:r>
            <w:r w:rsidR="00461FAC" w:rsidRPr="00A1690B">
              <w:rPr>
                <w:rFonts w:ascii="Calibri" w:eastAsia="Times New Roman" w:hAnsi="Calibri" w:cs="Calibri"/>
                <w:color w:val="000000"/>
                <w:sz w:val="20"/>
                <w:szCs w:val="20"/>
                <w:lang w:eastAsia="es-CL"/>
              </w:rPr>
              <w:t>s</w:t>
            </w:r>
            <w:r w:rsidR="00400FD8" w:rsidRPr="00A1690B">
              <w:rPr>
                <w:rFonts w:ascii="Calibri" w:eastAsia="Times New Roman" w:hAnsi="Calibri" w:cs="Calibri"/>
                <w:color w:val="000000"/>
                <w:sz w:val="20"/>
                <w:szCs w:val="20"/>
                <w:lang w:eastAsia="es-CL"/>
              </w:rPr>
              <w:t xml:space="preserve"> oficina</w:t>
            </w:r>
            <w:r w:rsidR="00461FAC" w:rsidRPr="00A1690B">
              <w:rPr>
                <w:rFonts w:ascii="Calibri" w:eastAsia="Times New Roman" w:hAnsi="Calibri" w:cs="Calibri"/>
                <w:color w:val="000000"/>
                <w:sz w:val="20"/>
                <w:szCs w:val="20"/>
                <w:lang w:eastAsia="es-CL"/>
              </w:rPr>
              <w:t>s regionales y</w:t>
            </w:r>
            <w:r w:rsidR="00400FD8" w:rsidRPr="00A1690B">
              <w:rPr>
                <w:rFonts w:ascii="Calibri" w:eastAsia="Times New Roman" w:hAnsi="Calibri" w:cs="Calibri"/>
                <w:color w:val="000000"/>
                <w:sz w:val="20"/>
                <w:szCs w:val="20"/>
                <w:lang w:eastAsia="es-CL"/>
              </w:rPr>
              <w:t xml:space="preserve"> </w:t>
            </w:r>
            <w:r w:rsidR="00461FAC" w:rsidRPr="00A1690B">
              <w:rPr>
                <w:rFonts w:ascii="Calibri" w:eastAsia="Times New Roman" w:hAnsi="Calibri" w:cs="Calibri"/>
                <w:color w:val="000000"/>
                <w:sz w:val="20"/>
                <w:szCs w:val="20"/>
                <w:lang w:eastAsia="es-CL"/>
              </w:rPr>
              <w:t>nacional</w:t>
            </w:r>
            <w:r w:rsidR="00400FD8" w:rsidRPr="00A1690B">
              <w:rPr>
                <w:rFonts w:ascii="Calibri" w:eastAsia="Times New Roman" w:hAnsi="Calibri" w:cs="Calibri"/>
                <w:color w:val="000000"/>
                <w:sz w:val="20"/>
                <w:szCs w:val="20"/>
                <w:lang w:eastAsia="es-CL"/>
              </w:rPr>
              <w:t xml:space="preserve">, en la concepción de los planes de manejo de las áreas protegidas, permitiendo un mayor compromiso y entregando una mayor funcionalidad </w:t>
            </w:r>
            <w:r w:rsidR="00461FAC" w:rsidRPr="00A1690B">
              <w:rPr>
                <w:rFonts w:ascii="Calibri" w:eastAsia="Times New Roman" w:hAnsi="Calibri" w:cs="Calibri"/>
                <w:color w:val="000000"/>
                <w:sz w:val="20"/>
                <w:szCs w:val="20"/>
                <w:lang w:eastAsia="es-CL"/>
              </w:rPr>
              <w:t xml:space="preserve">a estos instrumentos </w:t>
            </w:r>
            <w:r w:rsidR="00F16776" w:rsidRPr="00A1690B">
              <w:rPr>
                <w:rFonts w:ascii="Calibri" w:eastAsia="Times New Roman" w:hAnsi="Calibri" w:cs="Calibri"/>
                <w:color w:val="000000"/>
                <w:sz w:val="20"/>
                <w:szCs w:val="20"/>
                <w:lang w:eastAsia="es-CL"/>
              </w:rPr>
              <w:t>de gestión.</w:t>
            </w:r>
          </w:p>
          <w:p w:rsidR="00B83E44" w:rsidRPr="00A1690B" w:rsidRDefault="00B83E44" w:rsidP="00400FD8">
            <w:pPr>
              <w:spacing w:after="0" w:line="240" w:lineRule="auto"/>
              <w:jc w:val="center"/>
              <w:rPr>
                <w:rFonts w:ascii="Calibri" w:eastAsia="Times New Roman" w:hAnsi="Calibri" w:cs="Calibri"/>
                <w:bCs/>
                <w:i/>
                <w:sz w:val="20"/>
                <w:szCs w:val="20"/>
                <w:lang w:eastAsia="es-CL"/>
              </w:rPr>
            </w:pPr>
          </w:p>
          <w:p w:rsidR="00400FD8" w:rsidRPr="00A1690B" w:rsidRDefault="00400FD8" w:rsidP="00400FD8">
            <w:pPr>
              <w:spacing w:after="0" w:line="240" w:lineRule="auto"/>
              <w:jc w:val="center"/>
              <w:rPr>
                <w:rFonts w:ascii="Calibri" w:eastAsia="Times New Roman" w:hAnsi="Calibri" w:cs="Calibri"/>
                <w:bCs/>
                <w:i/>
                <w:sz w:val="20"/>
                <w:szCs w:val="20"/>
                <w:lang w:eastAsia="es-CL"/>
              </w:rPr>
            </w:pPr>
            <w:r w:rsidRPr="00A1690B">
              <w:rPr>
                <w:rFonts w:ascii="Calibri" w:eastAsia="Times New Roman" w:hAnsi="Calibri" w:cs="Calibri"/>
                <w:bCs/>
                <w:i/>
                <w:sz w:val="20"/>
                <w:szCs w:val="20"/>
                <w:lang w:eastAsia="es-CL"/>
              </w:rPr>
              <w:t>“… Reconocer el desarrollo de este trabajo que fue concebido por varias personas, entre ellas guardaparques, administradores, y profesionales de fuera de la institución que pusieron su granito de arena para que este tipo de enfoques pudieran traducirse en un documento que seguirá orientando el quehacer de las personas que trabajamos en la conservación…</w:t>
            </w:r>
          </w:p>
          <w:p w:rsidR="00400FD8" w:rsidRPr="00A1690B" w:rsidRDefault="00960515" w:rsidP="00400FD8">
            <w:pPr>
              <w:spacing w:after="0" w:line="240" w:lineRule="auto"/>
              <w:jc w:val="center"/>
              <w:rPr>
                <w:rFonts w:ascii="Calibri" w:eastAsia="Times New Roman" w:hAnsi="Calibri" w:cs="Calibri"/>
                <w:bCs/>
                <w:i/>
                <w:sz w:val="20"/>
                <w:szCs w:val="20"/>
                <w:lang w:eastAsia="es-CL"/>
              </w:rPr>
            </w:pPr>
            <w:r>
              <w:rPr>
                <w:rFonts w:ascii="Calibri" w:eastAsia="Times New Roman" w:hAnsi="Calibri" w:cs="Calibri"/>
                <w:bCs/>
                <w:i/>
                <w:sz w:val="20"/>
                <w:szCs w:val="20"/>
                <w:lang w:eastAsia="es-CL"/>
              </w:rPr>
              <w:lastRenderedPageBreak/>
              <w:t>…</w:t>
            </w:r>
            <w:r w:rsidR="00400FD8" w:rsidRPr="00A1690B">
              <w:rPr>
                <w:rFonts w:ascii="Calibri" w:eastAsia="Times New Roman" w:hAnsi="Calibri" w:cs="Calibri"/>
                <w:bCs/>
                <w:i/>
                <w:sz w:val="20"/>
                <w:szCs w:val="20"/>
                <w:lang w:eastAsia="es-CL"/>
              </w:rPr>
              <w:t xml:space="preserve"> con el tiempo, podremos mostrar con hechos y números el avance, o retroceso en nuestro trabajo…”.</w:t>
            </w:r>
          </w:p>
          <w:p w:rsidR="00400FD8" w:rsidRDefault="00400FD8" w:rsidP="00400FD8">
            <w:pPr>
              <w:spacing w:after="0" w:line="240" w:lineRule="auto"/>
              <w:jc w:val="center"/>
              <w:rPr>
                <w:rFonts w:ascii="Calibri" w:eastAsia="Times New Roman" w:hAnsi="Calibri" w:cs="Calibri"/>
                <w:b/>
                <w:bCs/>
                <w:sz w:val="20"/>
                <w:szCs w:val="20"/>
                <w:lang w:eastAsia="es-CL"/>
              </w:rPr>
            </w:pPr>
            <w:r w:rsidRPr="00A1690B">
              <w:rPr>
                <w:rFonts w:ascii="Calibri" w:eastAsia="Times New Roman" w:hAnsi="Calibri" w:cs="Calibri"/>
                <w:b/>
                <w:bCs/>
                <w:sz w:val="20"/>
                <w:szCs w:val="20"/>
                <w:lang w:eastAsia="es-CL"/>
              </w:rPr>
              <w:t>Patricio Contreras, Administrador Parque Nacional Alerce Costero, CONAF</w:t>
            </w:r>
            <w:r w:rsidR="00461FAC" w:rsidRPr="00A1690B">
              <w:rPr>
                <w:rFonts w:ascii="Calibri" w:eastAsia="Times New Roman" w:hAnsi="Calibri" w:cs="Calibri"/>
                <w:b/>
                <w:bCs/>
                <w:sz w:val="20"/>
                <w:szCs w:val="20"/>
                <w:lang w:eastAsia="es-CL"/>
              </w:rPr>
              <w:t xml:space="preserve"> (</w:t>
            </w:r>
            <w:r w:rsidRPr="00A1690B">
              <w:rPr>
                <w:rFonts w:ascii="Calibri" w:eastAsia="Times New Roman" w:hAnsi="Calibri" w:cs="Calibri"/>
                <w:b/>
                <w:bCs/>
                <w:sz w:val="20"/>
                <w:szCs w:val="20"/>
                <w:lang w:eastAsia="es-CL"/>
              </w:rPr>
              <w:t>17.11.2017</w:t>
            </w:r>
            <w:r w:rsidR="00461FAC" w:rsidRPr="00A1690B">
              <w:rPr>
                <w:rFonts w:ascii="Calibri" w:eastAsia="Times New Roman" w:hAnsi="Calibri" w:cs="Calibri"/>
                <w:b/>
                <w:bCs/>
                <w:sz w:val="20"/>
                <w:szCs w:val="20"/>
                <w:lang w:eastAsia="es-CL"/>
              </w:rPr>
              <w:t>)</w:t>
            </w:r>
          </w:p>
          <w:p w:rsidR="00960515" w:rsidRDefault="00960515" w:rsidP="00400FD8">
            <w:pPr>
              <w:spacing w:after="0" w:line="240" w:lineRule="auto"/>
              <w:jc w:val="center"/>
              <w:rPr>
                <w:rFonts w:ascii="Calibri" w:eastAsia="Times New Roman" w:hAnsi="Calibri" w:cs="Calibri"/>
                <w:b/>
                <w:bCs/>
                <w:sz w:val="20"/>
                <w:szCs w:val="20"/>
                <w:lang w:eastAsia="es-CL"/>
              </w:rPr>
            </w:pPr>
          </w:p>
          <w:p w:rsidR="005C7D0A" w:rsidRPr="00A1690B" w:rsidRDefault="001B10F8" w:rsidP="005C7D0A">
            <w:pPr>
              <w:pStyle w:val="ListParagraph"/>
              <w:numPr>
                <w:ilvl w:val="0"/>
                <w:numId w:val="8"/>
              </w:numPr>
              <w:spacing w:after="0" w:line="240" w:lineRule="auto"/>
              <w:jc w:val="both"/>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Pilotos de </w:t>
            </w:r>
            <w:r w:rsidR="009F2999">
              <w:rPr>
                <w:rFonts w:ascii="Calibri" w:eastAsia="Times New Roman" w:hAnsi="Calibri" w:cs="Calibri"/>
                <w:b/>
                <w:bCs/>
                <w:sz w:val="20"/>
                <w:szCs w:val="20"/>
                <w:lang w:eastAsia="es-CL"/>
              </w:rPr>
              <w:t>p</w:t>
            </w:r>
            <w:r>
              <w:rPr>
                <w:rFonts w:ascii="Calibri" w:eastAsia="Times New Roman" w:hAnsi="Calibri" w:cs="Calibri"/>
                <w:b/>
                <w:bCs/>
                <w:sz w:val="20"/>
                <w:szCs w:val="20"/>
                <w:lang w:eastAsia="es-CL"/>
              </w:rPr>
              <w:t>lanificación</w:t>
            </w:r>
          </w:p>
          <w:p w:rsidR="007D5A72" w:rsidRDefault="00F0539E" w:rsidP="005C7D0A">
            <w:pPr>
              <w:spacing w:after="0" w:line="240" w:lineRule="auto"/>
              <w:jc w:val="both"/>
              <w:rPr>
                <w:rFonts w:ascii="Calibri" w:eastAsia="Times New Roman" w:hAnsi="Calibri" w:cs="Calibri"/>
                <w:bCs/>
                <w:sz w:val="20"/>
                <w:szCs w:val="20"/>
                <w:lang w:eastAsia="es-CL"/>
              </w:rPr>
            </w:pPr>
            <w:r>
              <w:rPr>
                <w:rFonts w:ascii="Calibri" w:hAnsi="Calibri" w:cs="Calibri"/>
                <w:color w:val="222222"/>
                <w:sz w:val="20"/>
                <w:szCs w:val="20"/>
                <w:shd w:val="clear" w:color="auto" w:fill="FFFFFF"/>
              </w:rPr>
              <w:t xml:space="preserve">Para implementar la nueva metodología de planificación y realizar los ajustes requeridos para adaptar los estándares abiertos a la realidad institucional y nacional, se utilizó la experiencia práctica, mediante la elaboración de </w:t>
            </w:r>
            <w:r w:rsidRPr="000F4C76">
              <w:rPr>
                <w:rFonts w:ascii="Calibri" w:hAnsi="Calibri" w:cs="Calibri"/>
                <w:b/>
                <w:color w:val="222222"/>
                <w:sz w:val="20"/>
                <w:szCs w:val="20"/>
                <w:shd w:val="clear" w:color="auto" w:fill="FFFFFF"/>
              </w:rPr>
              <w:t>cuatro procesos de planificación en áreas protegidas Piloto</w:t>
            </w:r>
            <w:r>
              <w:rPr>
                <w:rFonts w:ascii="Calibri" w:hAnsi="Calibri" w:cs="Calibri"/>
                <w:color w:val="222222"/>
                <w:sz w:val="20"/>
                <w:szCs w:val="20"/>
                <w:shd w:val="clear" w:color="auto" w:fill="FFFFFF"/>
              </w:rPr>
              <w:t xml:space="preserve"> (PN Pan de Azúcar, PN La Campana, RN Río de los Cipreses y RN Lago Jeinimeni). Debido a la escala y complejidades del SNASPE, estas áreas fueron seleccionadas por la necesidad de actualización de sus planes de manejo, pero también para representar áreas protegidas con marcadas diferencias a nivel de ecosistemas (</w:t>
            </w:r>
            <w:r w:rsidR="00F6322C" w:rsidRPr="00F6322C">
              <w:rPr>
                <w:rFonts w:ascii="Calibri" w:hAnsi="Calibri" w:cs="Calibri"/>
                <w:color w:val="222222"/>
                <w:sz w:val="20"/>
                <w:szCs w:val="20"/>
                <w:shd w:val="clear" w:color="auto" w:fill="FFFFFF"/>
              </w:rPr>
              <w:t>desierto, bosques mediterráneos y  templados, Patagonia, costa de mar y cordillera de los Andes</w:t>
            </w:r>
            <w:r>
              <w:rPr>
                <w:rFonts w:ascii="Calibri" w:hAnsi="Calibri" w:cs="Calibri"/>
                <w:color w:val="222222"/>
                <w:sz w:val="20"/>
                <w:szCs w:val="20"/>
                <w:shd w:val="clear" w:color="auto" w:fill="FFFFFF"/>
              </w:rPr>
              <w:t>), capacidad administrativa (2 a 20 guardaparques), amenazas</w:t>
            </w:r>
            <w:r w:rsidR="00460E34">
              <w:rPr>
                <w:rFonts w:ascii="Calibri" w:hAnsi="Calibri" w:cs="Calibri"/>
                <w:color w:val="222222"/>
                <w:sz w:val="20"/>
                <w:szCs w:val="20"/>
                <w:shd w:val="clear" w:color="auto" w:fill="FFFFFF"/>
              </w:rPr>
              <w:t xml:space="preserve"> diversas</w:t>
            </w:r>
            <w:r>
              <w:rPr>
                <w:rFonts w:ascii="Calibri" w:hAnsi="Calibri" w:cs="Calibri"/>
                <w:color w:val="222222"/>
                <w:sz w:val="20"/>
                <w:szCs w:val="20"/>
                <w:shd w:val="clear" w:color="auto" w:fill="FFFFFF"/>
              </w:rPr>
              <w:t xml:space="preserve"> y por ser áreas protegidas con un importante grado de visibilidad social y política (cerca de la Capital de Chile o en iniciativas de relevancia internacional como la actual </w:t>
            </w:r>
            <w:r w:rsidRPr="000F4C76">
              <w:rPr>
                <w:rFonts w:ascii="Calibri" w:hAnsi="Calibri" w:cs="Calibri"/>
                <w:b/>
                <w:color w:val="222222"/>
                <w:sz w:val="20"/>
                <w:szCs w:val="20"/>
                <w:shd w:val="clear" w:color="auto" w:fill="FFFFFF"/>
              </w:rPr>
              <w:t>Red de Parques de la Patagonia apoyada por las donaciones de Fundaciones Tompkins</w:t>
            </w:r>
            <w:r>
              <w:rPr>
                <w:rFonts w:ascii="Calibri" w:hAnsi="Calibri" w:cs="Calibri"/>
                <w:color w:val="222222"/>
                <w:sz w:val="20"/>
                <w:szCs w:val="20"/>
                <w:shd w:val="clear" w:color="auto" w:fill="FFFFFF"/>
              </w:rPr>
              <w:t>).</w:t>
            </w:r>
          </w:p>
          <w:p w:rsidR="00A1690B" w:rsidRPr="00A1690B" w:rsidRDefault="00A1690B" w:rsidP="00A1690B">
            <w:pPr>
              <w:pStyle w:val="ListParagraph"/>
              <w:numPr>
                <w:ilvl w:val="0"/>
                <w:numId w:val="8"/>
              </w:numPr>
              <w:spacing w:after="0" w:line="240" w:lineRule="auto"/>
              <w:jc w:val="both"/>
              <w:rPr>
                <w:rFonts w:ascii="Calibri" w:eastAsia="Times New Roman" w:hAnsi="Calibri" w:cs="Calibri"/>
                <w:b/>
                <w:sz w:val="20"/>
                <w:szCs w:val="20"/>
                <w:lang w:eastAsia="es-CL"/>
              </w:rPr>
            </w:pPr>
            <w:r w:rsidRPr="00A1690B">
              <w:rPr>
                <w:rFonts w:ascii="Calibri" w:eastAsia="Times New Roman" w:hAnsi="Calibri" w:cs="Calibri"/>
                <w:b/>
                <w:sz w:val="20"/>
                <w:szCs w:val="20"/>
                <w:lang w:eastAsia="es-CL"/>
              </w:rPr>
              <w:t xml:space="preserve">Marco </w:t>
            </w:r>
            <w:r w:rsidR="001B10F8">
              <w:rPr>
                <w:rFonts w:ascii="Calibri" w:eastAsia="Times New Roman" w:hAnsi="Calibri" w:cs="Calibri"/>
                <w:b/>
                <w:sz w:val="20"/>
                <w:szCs w:val="20"/>
                <w:lang w:eastAsia="es-CL"/>
              </w:rPr>
              <w:t>c</w:t>
            </w:r>
            <w:r w:rsidRPr="00A1690B">
              <w:rPr>
                <w:rFonts w:ascii="Calibri" w:eastAsia="Times New Roman" w:hAnsi="Calibri" w:cs="Calibri"/>
                <w:b/>
                <w:sz w:val="20"/>
                <w:szCs w:val="20"/>
                <w:lang w:eastAsia="es-CL"/>
              </w:rPr>
              <w:t>onceptual del SNASPE</w:t>
            </w:r>
          </w:p>
          <w:p w:rsidR="00164E86" w:rsidRDefault="00F0539E" w:rsidP="00A1690B">
            <w:pPr>
              <w:spacing w:after="0" w:line="240" w:lineRule="auto"/>
              <w:jc w:val="both"/>
              <w:rPr>
                <w:rFonts w:ascii="Calibri" w:eastAsia="Times New Roman" w:hAnsi="Calibri" w:cs="Calibri"/>
                <w:sz w:val="20"/>
                <w:szCs w:val="20"/>
                <w:lang w:eastAsia="es-CL"/>
              </w:rPr>
            </w:pPr>
            <w:r w:rsidRPr="00F0539E">
              <w:rPr>
                <w:rFonts w:ascii="Calibri" w:eastAsia="Times New Roman" w:hAnsi="Calibri" w:cs="Calibri"/>
                <w:sz w:val="20"/>
                <w:szCs w:val="20"/>
                <w:lang w:eastAsia="es-CL"/>
              </w:rPr>
              <w:t xml:space="preserve">El proceso de fortalecimiento de la gestión adaptativa no involucró solamente el trabajo en las áreas protegidas, sino se incorporó dentro del Sistema Nacional de Áreas Silvestres Protegidas en su totalidad. Para ello, fue necesario generar un marco conceptual para la administración del sistema a través del uso de una </w:t>
            </w:r>
            <w:r w:rsidRPr="000F4C76">
              <w:rPr>
                <w:rFonts w:ascii="Calibri" w:eastAsia="Times New Roman" w:hAnsi="Calibri" w:cs="Calibri"/>
                <w:b/>
                <w:sz w:val="20"/>
                <w:szCs w:val="20"/>
                <w:lang w:eastAsia="es-CL"/>
              </w:rPr>
              <w:t>Matriz de Marco Lógico</w:t>
            </w:r>
            <w:r w:rsidRPr="00F0539E">
              <w:rPr>
                <w:rFonts w:ascii="Calibri" w:eastAsia="Times New Roman" w:hAnsi="Calibri" w:cs="Calibri"/>
                <w:sz w:val="20"/>
                <w:szCs w:val="20"/>
                <w:lang w:eastAsia="es-CL"/>
              </w:rPr>
              <w:t>, mismo lenguaje utilizado por el Ministerio de Presupuesto y usado en la definición de obligaciones institucionales, para cubrir las necesidades  de la planificación de las unidades, es decir, un marco basado en un proceso bottom-up</w:t>
            </w:r>
            <w:r w:rsidR="00460E34">
              <w:rPr>
                <w:rFonts w:ascii="Calibri" w:eastAsia="Times New Roman" w:hAnsi="Calibri" w:cs="Calibri"/>
                <w:sz w:val="20"/>
                <w:szCs w:val="20"/>
                <w:lang w:eastAsia="es-CL"/>
              </w:rPr>
              <w:t xml:space="preserve"> (desde las áreas protegidas hacía el Sistema de Parques)</w:t>
            </w:r>
            <w:r w:rsidRPr="00F0539E">
              <w:rPr>
                <w:rFonts w:ascii="Calibri" w:eastAsia="Times New Roman" w:hAnsi="Calibri" w:cs="Calibri"/>
                <w:sz w:val="20"/>
                <w:szCs w:val="20"/>
                <w:lang w:eastAsia="es-CL"/>
              </w:rPr>
              <w:t xml:space="preserve">. En este nuevo Marco conceptual se describen los cinco componentes del </w:t>
            </w:r>
            <w:r w:rsidR="00460E34">
              <w:rPr>
                <w:rFonts w:ascii="Calibri" w:eastAsia="Times New Roman" w:hAnsi="Calibri" w:cs="Calibri"/>
                <w:sz w:val="20"/>
                <w:szCs w:val="20"/>
                <w:lang w:eastAsia="es-CL"/>
              </w:rPr>
              <w:t>S</w:t>
            </w:r>
            <w:r w:rsidRPr="00F0539E">
              <w:rPr>
                <w:rFonts w:ascii="Calibri" w:eastAsia="Times New Roman" w:hAnsi="Calibri" w:cs="Calibri"/>
                <w:sz w:val="20"/>
                <w:szCs w:val="20"/>
                <w:lang w:eastAsia="es-CL"/>
              </w:rPr>
              <w:t>istema</w:t>
            </w:r>
            <w:r w:rsidR="00460E34">
              <w:rPr>
                <w:rFonts w:ascii="Calibri" w:eastAsia="Times New Roman" w:hAnsi="Calibri" w:cs="Calibri"/>
                <w:sz w:val="20"/>
                <w:szCs w:val="20"/>
                <w:lang w:eastAsia="es-CL"/>
              </w:rPr>
              <w:t>:</w:t>
            </w:r>
            <w:r w:rsidRPr="00F0539E">
              <w:rPr>
                <w:rFonts w:ascii="Calibri" w:eastAsia="Times New Roman" w:hAnsi="Calibri" w:cs="Calibri"/>
                <w:sz w:val="20"/>
                <w:szCs w:val="20"/>
                <w:lang w:eastAsia="es-CL"/>
              </w:rPr>
              <w:t xml:space="preserve"> 1) la creación de nuevas áreas protegidas, 2) el aumento de las capacidades institucionales, 3) la implementación de estrategias de conservación para reducir las amenazas o mejorar la integridad de los objetos de conservación, 4) el fortalecimiento del Uso Público al interior de las áreas, 5) la vinculación con actores que puedan apoyar la labor de CONAF y 6) la comunicación estratégica de los resultados y del estado del </w:t>
            </w:r>
            <w:r w:rsidR="00460E34">
              <w:rPr>
                <w:rFonts w:ascii="Calibri" w:eastAsia="Times New Roman" w:hAnsi="Calibri" w:cs="Calibri"/>
                <w:sz w:val="20"/>
                <w:szCs w:val="20"/>
                <w:lang w:eastAsia="es-CL"/>
              </w:rPr>
              <w:t>S</w:t>
            </w:r>
            <w:r w:rsidRPr="00F0539E">
              <w:rPr>
                <w:rFonts w:ascii="Calibri" w:eastAsia="Times New Roman" w:hAnsi="Calibri" w:cs="Calibri"/>
                <w:sz w:val="20"/>
                <w:szCs w:val="20"/>
                <w:lang w:eastAsia="es-CL"/>
              </w:rPr>
              <w:t>istema. Este marco está siendo usado a nivel institucional desde el año 2017.</w:t>
            </w:r>
          </w:p>
          <w:p w:rsidR="006C5141" w:rsidRPr="00A1690B" w:rsidRDefault="00773DCF" w:rsidP="00A1690B">
            <w:pPr>
              <w:pStyle w:val="ListParagraph"/>
              <w:numPr>
                <w:ilvl w:val="0"/>
                <w:numId w:val="8"/>
              </w:numPr>
              <w:spacing w:after="0" w:line="240" w:lineRule="auto"/>
              <w:jc w:val="both"/>
              <w:rPr>
                <w:rFonts w:ascii="Calibri" w:eastAsia="Times New Roman" w:hAnsi="Calibri" w:cs="Calibri"/>
                <w:b/>
                <w:color w:val="000000"/>
                <w:sz w:val="20"/>
                <w:szCs w:val="20"/>
                <w:lang w:eastAsia="es-CL"/>
              </w:rPr>
            </w:pPr>
            <w:r>
              <w:rPr>
                <w:rFonts w:ascii="Calibri" w:eastAsia="Times New Roman" w:hAnsi="Calibri" w:cs="Calibri"/>
                <w:b/>
                <w:color w:val="000000"/>
                <w:sz w:val="20"/>
                <w:szCs w:val="20"/>
                <w:lang w:eastAsia="es-CL"/>
              </w:rPr>
              <w:t>Reportes anuales de áreas protegidas</w:t>
            </w:r>
          </w:p>
          <w:p w:rsidR="0058527D" w:rsidRDefault="006C5141" w:rsidP="0058527D">
            <w:pPr>
              <w:spacing w:after="0" w:line="240" w:lineRule="auto"/>
              <w:jc w:val="both"/>
              <w:rPr>
                <w:rFonts w:ascii="Calibri" w:eastAsia="Times New Roman" w:hAnsi="Calibri" w:cs="Calibri"/>
                <w:color w:val="000000"/>
                <w:sz w:val="20"/>
                <w:szCs w:val="20"/>
                <w:lang w:eastAsia="es-CL"/>
              </w:rPr>
            </w:pPr>
            <w:r w:rsidRPr="00A1690B">
              <w:rPr>
                <w:rFonts w:ascii="Calibri" w:eastAsia="Times New Roman" w:hAnsi="Calibri" w:cs="Calibri"/>
                <w:color w:val="000000"/>
                <w:sz w:val="20"/>
                <w:szCs w:val="20"/>
                <w:lang w:eastAsia="es-CL"/>
              </w:rPr>
              <w:t>Debido a que el SNASPE posee 101 áreas</w:t>
            </w:r>
            <w:r w:rsidR="00321E4F" w:rsidRPr="00A1690B">
              <w:rPr>
                <w:rFonts w:ascii="Calibri" w:eastAsia="Times New Roman" w:hAnsi="Calibri" w:cs="Calibri"/>
                <w:color w:val="000000"/>
                <w:sz w:val="20"/>
                <w:szCs w:val="20"/>
                <w:lang w:eastAsia="es-CL"/>
              </w:rPr>
              <w:t xml:space="preserve"> protegidas</w:t>
            </w:r>
            <w:r w:rsidRPr="00A1690B">
              <w:rPr>
                <w:rFonts w:ascii="Calibri" w:eastAsia="Times New Roman" w:hAnsi="Calibri" w:cs="Calibri"/>
                <w:color w:val="000000"/>
                <w:sz w:val="20"/>
                <w:szCs w:val="20"/>
                <w:lang w:eastAsia="es-CL"/>
              </w:rPr>
              <w:t xml:space="preserve"> administradas por CONAF, el proceso de fortalecimiento  requ</w:t>
            </w:r>
            <w:r w:rsidR="00C543DD" w:rsidRPr="00A1690B">
              <w:rPr>
                <w:rFonts w:ascii="Calibri" w:eastAsia="Times New Roman" w:hAnsi="Calibri" w:cs="Calibri"/>
                <w:color w:val="000000"/>
                <w:sz w:val="20"/>
                <w:szCs w:val="20"/>
                <w:lang w:eastAsia="es-CL"/>
              </w:rPr>
              <w:t>irió</w:t>
            </w:r>
            <w:r w:rsidRPr="00A1690B">
              <w:rPr>
                <w:rFonts w:ascii="Calibri" w:eastAsia="Times New Roman" w:hAnsi="Calibri" w:cs="Calibri"/>
                <w:color w:val="000000"/>
                <w:sz w:val="20"/>
                <w:szCs w:val="20"/>
                <w:lang w:eastAsia="es-CL"/>
              </w:rPr>
              <w:t xml:space="preserve"> generar capacidades y difundir el lenguaje de los estándares abiertos hacia el resto del Sistema, por lo que se utiliz</w:t>
            </w:r>
            <w:r w:rsidR="00D20B40" w:rsidRPr="00A1690B">
              <w:rPr>
                <w:rFonts w:ascii="Calibri" w:eastAsia="Times New Roman" w:hAnsi="Calibri" w:cs="Calibri"/>
                <w:color w:val="000000"/>
                <w:sz w:val="20"/>
                <w:szCs w:val="20"/>
                <w:lang w:eastAsia="es-CL"/>
              </w:rPr>
              <w:t>aron</w:t>
            </w:r>
            <w:r w:rsidRPr="00A1690B">
              <w:rPr>
                <w:rFonts w:ascii="Calibri" w:eastAsia="Times New Roman" w:hAnsi="Calibri" w:cs="Calibri"/>
                <w:color w:val="000000"/>
                <w:sz w:val="20"/>
                <w:szCs w:val="20"/>
                <w:lang w:eastAsia="es-CL"/>
              </w:rPr>
              <w:t xml:space="preserve"> mecanismos paralelos </w:t>
            </w:r>
            <w:r w:rsidR="00D20B40" w:rsidRPr="00A1690B">
              <w:rPr>
                <w:rFonts w:ascii="Calibri" w:eastAsia="Times New Roman" w:hAnsi="Calibri" w:cs="Calibri"/>
                <w:color w:val="000000"/>
                <w:sz w:val="20"/>
                <w:szCs w:val="20"/>
                <w:lang w:eastAsia="es-CL"/>
              </w:rPr>
              <w:t xml:space="preserve">a los pilotos </w:t>
            </w:r>
            <w:r w:rsidRPr="00A1690B">
              <w:rPr>
                <w:rFonts w:ascii="Calibri" w:eastAsia="Times New Roman" w:hAnsi="Calibri" w:cs="Calibri"/>
                <w:color w:val="000000"/>
                <w:sz w:val="20"/>
                <w:szCs w:val="20"/>
                <w:lang w:eastAsia="es-CL"/>
              </w:rPr>
              <w:t xml:space="preserve">para </w:t>
            </w:r>
            <w:r w:rsidR="00460E34">
              <w:rPr>
                <w:rFonts w:ascii="Calibri" w:eastAsia="Times New Roman" w:hAnsi="Calibri" w:cs="Calibri"/>
                <w:color w:val="000000"/>
                <w:sz w:val="20"/>
                <w:szCs w:val="20"/>
                <w:lang w:eastAsia="es-CL"/>
              </w:rPr>
              <w:t>acelerar</w:t>
            </w:r>
            <w:r w:rsidRPr="00A1690B">
              <w:rPr>
                <w:rFonts w:ascii="Calibri" w:eastAsia="Times New Roman" w:hAnsi="Calibri" w:cs="Calibri"/>
                <w:color w:val="000000"/>
                <w:sz w:val="20"/>
                <w:szCs w:val="20"/>
                <w:lang w:eastAsia="es-CL"/>
              </w:rPr>
              <w:t xml:space="preserve"> </w:t>
            </w:r>
            <w:r w:rsidR="00460E34">
              <w:rPr>
                <w:rFonts w:ascii="Calibri" w:eastAsia="Times New Roman" w:hAnsi="Calibri" w:cs="Calibri"/>
                <w:color w:val="000000"/>
                <w:sz w:val="20"/>
                <w:szCs w:val="20"/>
                <w:lang w:eastAsia="es-CL"/>
              </w:rPr>
              <w:t>la instalación</w:t>
            </w:r>
            <w:r w:rsidRPr="00A1690B">
              <w:rPr>
                <w:rFonts w:ascii="Calibri" w:eastAsia="Times New Roman" w:hAnsi="Calibri" w:cs="Calibri"/>
                <w:color w:val="000000"/>
                <w:sz w:val="20"/>
                <w:szCs w:val="20"/>
                <w:lang w:eastAsia="es-CL"/>
              </w:rPr>
              <w:t xml:space="preserve"> </w:t>
            </w:r>
            <w:r w:rsidR="00460E34">
              <w:rPr>
                <w:rFonts w:ascii="Calibri" w:eastAsia="Times New Roman" w:hAnsi="Calibri" w:cs="Calibri"/>
                <w:color w:val="000000"/>
                <w:sz w:val="20"/>
                <w:szCs w:val="20"/>
                <w:lang w:eastAsia="es-CL"/>
              </w:rPr>
              <w:t>d</w:t>
            </w:r>
            <w:r w:rsidRPr="00A1690B">
              <w:rPr>
                <w:rFonts w:ascii="Calibri" w:eastAsia="Times New Roman" w:hAnsi="Calibri" w:cs="Calibri"/>
                <w:color w:val="000000"/>
                <w:sz w:val="20"/>
                <w:szCs w:val="20"/>
                <w:lang w:eastAsia="es-CL"/>
              </w:rPr>
              <w:t xml:space="preserve">el nuevo lenguaje </w:t>
            </w:r>
            <w:r w:rsidR="00D20B40" w:rsidRPr="00A1690B">
              <w:rPr>
                <w:rFonts w:ascii="Calibri" w:eastAsia="Times New Roman" w:hAnsi="Calibri" w:cs="Calibri"/>
                <w:color w:val="000000"/>
                <w:sz w:val="20"/>
                <w:szCs w:val="20"/>
                <w:lang w:eastAsia="es-CL"/>
              </w:rPr>
              <w:t xml:space="preserve"> </w:t>
            </w:r>
            <w:r w:rsidR="00460E34">
              <w:rPr>
                <w:rFonts w:ascii="Calibri" w:eastAsia="Times New Roman" w:hAnsi="Calibri" w:cs="Calibri"/>
                <w:color w:val="000000"/>
                <w:sz w:val="20"/>
                <w:szCs w:val="20"/>
                <w:lang w:eastAsia="es-CL"/>
              </w:rPr>
              <w:t>en</w:t>
            </w:r>
            <w:r w:rsidRPr="00A1690B">
              <w:rPr>
                <w:rFonts w:ascii="Calibri" w:eastAsia="Times New Roman" w:hAnsi="Calibri" w:cs="Calibri"/>
                <w:color w:val="000000"/>
                <w:sz w:val="20"/>
                <w:szCs w:val="20"/>
                <w:lang w:eastAsia="es-CL"/>
              </w:rPr>
              <w:t xml:space="preserve"> todas las regiones y áreas protegidas del país. </w:t>
            </w:r>
            <w:r w:rsidR="0058527D">
              <w:rPr>
                <w:rFonts w:ascii="Calibri" w:eastAsia="Times New Roman" w:hAnsi="Calibri" w:cs="Calibri"/>
                <w:color w:val="000000"/>
                <w:sz w:val="20"/>
                <w:szCs w:val="20"/>
                <w:lang w:eastAsia="es-CL"/>
              </w:rPr>
              <w:t>Para esto, cada área protegida identificó sus amenazas más relevantes y a través de la generación de modelos conceptuales se desarrollaron estrategias prioritarias. Bajo esta forma de trabajo</w:t>
            </w:r>
            <w:r w:rsidR="0076600F">
              <w:rPr>
                <w:rFonts w:ascii="Calibri" w:eastAsia="Times New Roman" w:hAnsi="Calibri" w:cs="Calibri"/>
                <w:color w:val="000000"/>
                <w:sz w:val="20"/>
                <w:szCs w:val="20"/>
                <w:lang w:eastAsia="es-CL"/>
              </w:rPr>
              <w:t>,</w:t>
            </w:r>
            <w:r w:rsidR="0058527D">
              <w:rPr>
                <w:rFonts w:ascii="Calibri" w:eastAsia="Times New Roman" w:hAnsi="Calibri" w:cs="Calibri"/>
                <w:color w:val="000000"/>
                <w:sz w:val="20"/>
                <w:szCs w:val="20"/>
                <w:lang w:eastAsia="es-CL"/>
              </w:rPr>
              <w:t xml:space="preserve"> y mediante el uso de </w:t>
            </w:r>
            <w:r w:rsidR="0058527D" w:rsidRPr="000F4C76">
              <w:rPr>
                <w:rFonts w:ascii="Calibri" w:eastAsia="Times New Roman" w:hAnsi="Calibri" w:cs="Calibri"/>
                <w:b/>
                <w:color w:val="000000"/>
                <w:sz w:val="20"/>
                <w:szCs w:val="20"/>
                <w:lang w:eastAsia="es-CL"/>
              </w:rPr>
              <w:t>herramientas estandarizadas</w:t>
            </w:r>
            <w:r w:rsidR="0058527D">
              <w:rPr>
                <w:rFonts w:ascii="Calibri" w:eastAsia="Times New Roman" w:hAnsi="Calibri" w:cs="Calibri"/>
                <w:color w:val="000000"/>
                <w:sz w:val="20"/>
                <w:szCs w:val="20"/>
                <w:lang w:eastAsia="es-CL"/>
              </w:rPr>
              <w:t xml:space="preserve"> como la clasificación de amenazas y estrategias</w:t>
            </w:r>
            <w:r w:rsidR="0076600F">
              <w:rPr>
                <w:rFonts w:ascii="Calibri" w:eastAsia="Times New Roman" w:hAnsi="Calibri" w:cs="Calibri"/>
                <w:color w:val="000000"/>
                <w:sz w:val="20"/>
                <w:szCs w:val="20"/>
                <w:lang w:eastAsia="es-CL"/>
              </w:rPr>
              <w:t>,</w:t>
            </w:r>
            <w:r w:rsidR="0058527D">
              <w:rPr>
                <w:rFonts w:ascii="Calibri" w:eastAsia="Times New Roman" w:hAnsi="Calibri" w:cs="Calibri"/>
                <w:color w:val="000000"/>
                <w:sz w:val="20"/>
                <w:szCs w:val="20"/>
                <w:lang w:eastAsia="es-CL"/>
              </w:rPr>
              <w:t xml:space="preserve"> se ha logrado evaluar la efectividad de acciones a nivel nacional, permitiendo poner a prueba hipótesis planteadas bajo la teoría del cambio. </w:t>
            </w:r>
          </w:p>
          <w:p w:rsidR="0091678C" w:rsidRPr="00A1690B" w:rsidRDefault="0091678C" w:rsidP="00F35768">
            <w:pPr>
              <w:spacing w:after="0" w:line="240" w:lineRule="auto"/>
              <w:jc w:val="both"/>
              <w:rPr>
                <w:rFonts w:ascii="Calibri" w:eastAsia="Times New Roman" w:hAnsi="Calibri" w:cs="Calibri"/>
                <w:color w:val="000000"/>
                <w:sz w:val="20"/>
                <w:szCs w:val="20"/>
                <w:lang w:eastAsia="es-CL"/>
              </w:rPr>
            </w:pPr>
          </w:p>
          <w:p w:rsidR="003C2D1E" w:rsidRPr="00A1690B" w:rsidRDefault="004816CE" w:rsidP="004816CE">
            <w:pPr>
              <w:pStyle w:val="ListParagraph"/>
              <w:numPr>
                <w:ilvl w:val="0"/>
                <w:numId w:val="7"/>
              </w:numPr>
              <w:spacing w:after="0" w:line="240" w:lineRule="auto"/>
              <w:jc w:val="center"/>
              <w:rPr>
                <w:rFonts w:ascii="Calibri" w:eastAsia="Times New Roman" w:hAnsi="Calibri" w:cs="Calibri"/>
                <w:b/>
                <w:color w:val="000000"/>
                <w:sz w:val="20"/>
                <w:szCs w:val="20"/>
                <w:lang w:eastAsia="es-CL"/>
              </w:rPr>
            </w:pPr>
            <w:r>
              <w:rPr>
                <w:rFonts w:ascii="Calibri" w:eastAsia="Times New Roman" w:hAnsi="Calibri" w:cs="Calibri"/>
                <w:b/>
                <w:color w:val="000000"/>
                <w:sz w:val="20"/>
                <w:szCs w:val="20"/>
                <w:lang w:eastAsia="es-CL"/>
              </w:rPr>
              <w:t>CREACIÓN DE C</w:t>
            </w:r>
            <w:r w:rsidRPr="00A1690B">
              <w:rPr>
                <w:rFonts w:ascii="Calibri" w:eastAsia="Times New Roman" w:hAnsi="Calibri" w:cs="Calibri"/>
                <w:b/>
                <w:color w:val="000000"/>
                <w:sz w:val="20"/>
                <w:szCs w:val="20"/>
                <w:lang w:eastAsia="es-CL"/>
              </w:rPr>
              <w:t>APACIDADES</w:t>
            </w:r>
          </w:p>
          <w:p w:rsidR="00875E78" w:rsidRDefault="00875E78" w:rsidP="00F35768">
            <w:pPr>
              <w:spacing w:after="0" w:line="240" w:lineRule="auto"/>
              <w:jc w:val="both"/>
              <w:rPr>
                <w:rFonts w:ascii="Calibri" w:eastAsia="Times New Roman" w:hAnsi="Calibri" w:cs="Calibri"/>
                <w:color w:val="000000"/>
                <w:sz w:val="20"/>
                <w:szCs w:val="20"/>
                <w:lang w:eastAsia="es-CL"/>
              </w:rPr>
            </w:pPr>
            <w:r w:rsidRPr="00A1690B">
              <w:rPr>
                <w:rFonts w:ascii="Calibri" w:eastAsia="Times New Roman" w:hAnsi="Calibri" w:cs="Calibri"/>
                <w:color w:val="000000"/>
                <w:sz w:val="20"/>
                <w:szCs w:val="20"/>
                <w:lang w:eastAsia="es-CL"/>
              </w:rPr>
              <w:t>El proceso de fortalecimiento metodológico para la planificación del SNASPE depende en gran medida de la creación de capacidades institucionales en torno al nuevo método de planificación, el lenguaje utilizado y las nuevas herramientas disponibles. Desde un inicio del proceso se consideró crítico la necesidad de contar con funcionarios</w:t>
            </w:r>
            <w:r w:rsidR="00792DBC" w:rsidRPr="00A1690B">
              <w:rPr>
                <w:rFonts w:ascii="Calibri" w:eastAsia="Times New Roman" w:hAnsi="Calibri" w:cs="Calibri"/>
                <w:color w:val="000000"/>
                <w:sz w:val="20"/>
                <w:szCs w:val="20"/>
                <w:lang w:eastAsia="es-CL"/>
              </w:rPr>
              <w:t xml:space="preserve"> capacitados </w:t>
            </w:r>
            <w:r w:rsidR="00654949">
              <w:rPr>
                <w:rFonts w:ascii="Calibri" w:eastAsia="Times New Roman" w:hAnsi="Calibri" w:cs="Calibri"/>
                <w:color w:val="000000"/>
                <w:sz w:val="20"/>
                <w:szCs w:val="20"/>
                <w:lang w:eastAsia="es-CL"/>
              </w:rPr>
              <w:t>en todas las regiones del país</w:t>
            </w:r>
            <w:r w:rsidR="0076600F">
              <w:rPr>
                <w:rFonts w:ascii="Calibri" w:eastAsia="Times New Roman" w:hAnsi="Calibri" w:cs="Calibri"/>
                <w:color w:val="000000"/>
                <w:sz w:val="20"/>
                <w:szCs w:val="20"/>
                <w:lang w:eastAsia="es-CL"/>
              </w:rPr>
              <w:t>, c</w:t>
            </w:r>
            <w:r w:rsidR="00654949">
              <w:rPr>
                <w:rFonts w:ascii="Calibri" w:eastAsia="Times New Roman" w:hAnsi="Calibri" w:cs="Calibri"/>
                <w:color w:val="000000"/>
                <w:sz w:val="20"/>
                <w:szCs w:val="20"/>
                <w:lang w:eastAsia="es-CL"/>
              </w:rPr>
              <w:t xml:space="preserve">on el objetivo de entregar sustento a largo plazo al proceso. Así, se han implementado diversos </w:t>
            </w:r>
            <w:r w:rsidR="00654949" w:rsidRPr="00694F3E">
              <w:rPr>
                <w:rFonts w:ascii="Calibri" w:eastAsia="Times New Roman" w:hAnsi="Calibri" w:cs="Calibri"/>
                <w:b/>
                <w:color w:val="000000"/>
                <w:sz w:val="20"/>
                <w:szCs w:val="20"/>
                <w:lang w:eastAsia="es-CL"/>
              </w:rPr>
              <w:t>cursos y talleres para</w:t>
            </w:r>
            <w:r w:rsidR="00F6322C" w:rsidRPr="00694F3E">
              <w:rPr>
                <w:rFonts w:ascii="Calibri" w:eastAsia="Times New Roman" w:hAnsi="Calibri" w:cs="Calibri"/>
                <w:b/>
                <w:color w:val="000000"/>
                <w:sz w:val="20"/>
                <w:szCs w:val="20"/>
                <w:lang w:eastAsia="es-CL"/>
              </w:rPr>
              <w:t xml:space="preserve"> más de 100</w:t>
            </w:r>
            <w:r w:rsidR="00654949" w:rsidRPr="00694F3E">
              <w:rPr>
                <w:rFonts w:ascii="Calibri" w:eastAsia="Times New Roman" w:hAnsi="Calibri" w:cs="Calibri"/>
                <w:b/>
                <w:color w:val="000000"/>
                <w:sz w:val="20"/>
                <w:szCs w:val="20"/>
                <w:lang w:eastAsia="es-CL"/>
              </w:rPr>
              <w:t xml:space="preserve"> guardaparques y profesionales regionales y nacionales</w:t>
            </w:r>
            <w:r w:rsidR="00654949">
              <w:rPr>
                <w:rFonts w:ascii="Calibri" w:eastAsia="Times New Roman" w:hAnsi="Calibri" w:cs="Calibri"/>
                <w:color w:val="000000"/>
                <w:sz w:val="20"/>
                <w:szCs w:val="20"/>
                <w:lang w:eastAsia="es-CL"/>
              </w:rPr>
              <w:t xml:space="preserve"> en el nuevo método de planificación y en la implementación de la gestión adaptativa de las áreas protegidas. Sin embargo, el principal desafío en la actualidad es la generación de herramientas innovadoras de capacitación (ej. videos tutoriales, capacitación online, etc.) que permitan abarcar en el corto plazo a un gran porcentaje de guardaparques y profesionales del S</w:t>
            </w:r>
            <w:r w:rsidR="0076600F">
              <w:rPr>
                <w:rFonts w:ascii="Calibri" w:eastAsia="Times New Roman" w:hAnsi="Calibri" w:cs="Calibri"/>
                <w:color w:val="000000"/>
                <w:sz w:val="20"/>
                <w:szCs w:val="20"/>
                <w:lang w:eastAsia="es-CL"/>
              </w:rPr>
              <w:t>istema de Parques</w:t>
            </w:r>
            <w:r w:rsidR="00654949">
              <w:rPr>
                <w:rFonts w:ascii="Calibri" w:eastAsia="Times New Roman" w:hAnsi="Calibri" w:cs="Calibri"/>
                <w:color w:val="000000"/>
                <w:sz w:val="20"/>
                <w:szCs w:val="20"/>
                <w:lang w:eastAsia="es-CL"/>
              </w:rPr>
              <w:t>.</w:t>
            </w:r>
          </w:p>
          <w:p w:rsidR="0091678C" w:rsidRDefault="0091678C" w:rsidP="00F35768">
            <w:pPr>
              <w:spacing w:after="0" w:line="240" w:lineRule="auto"/>
              <w:jc w:val="both"/>
              <w:rPr>
                <w:rFonts w:ascii="Calibri" w:eastAsia="Times New Roman" w:hAnsi="Calibri" w:cs="Calibri"/>
                <w:color w:val="000000"/>
                <w:sz w:val="20"/>
                <w:szCs w:val="20"/>
                <w:lang w:eastAsia="es-CL"/>
              </w:rPr>
            </w:pPr>
          </w:p>
          <w:p w:rsidR="00253655" w:rsidRPr="00A1690B" w:rsidRDefault="004816CE" w:rsidP="004816CE">
            <w:pPr>
              <w:pStyle w:val="ListParagraph"/>
              <w:numPr>
                <w:ilvl w:val="0"/>
                <w:numId w:val="7"/>
              </w:numPr>
              <w:spacing w:after="0" w:line="240" w:lineRule="auto"/>
              <w:jc w:val="center"/>
              <w:rPr>
                <w:rFonts w:ascii="Calibri" w:eastAsia="Times New Roman" w:hAnsi="Calibri" w:cs="Calibri"/>
                <w:b/>
                <w:color w:val="000000"/>
                <w:sz w:val="20"/>
                <w:szCs w:val="20"/>
                <w:lang w:eastAsia="es-CL"/>
              </w:rPr>
            </w:pPr>
            <w:r w:rsidRPr="00A1690B">
              <w:rPr>
                <w:rFonts w:ascii="Calibri" w:eastAsia="Times New Roman" w:hAnsi="Calibri" w:cs="Calibri"/>
                <w:b/>
                <w:color w:val="000000"/>
                <w:sz w:val="20"/>
                <w:szCs w:val="20"/>
                <w:lang w:eastAsia="es-CL"/>
              </w:rPr>
              <w:t>PARTICIPACIÓN</w:t>
            </w:r>
          </w:p>
          <w:p w:rsidR="00E336E3" w:rsidRPr="00A1690B" w:rsidRDefault="000805BA" w:rsidP="00F35768">
            <w:pPr>
              <w:spacing w:after="0" w:line="240" w:lineRule="auto"/>
              <w:jc w:val="both"/>
              <w:rPr>
                <w:rFonts w:ascii="Calibri" w:eastAsia="Times New Roman" w:hAnsi="Calibri" w:cs="Calibri"/>
                <w:color w:val="000000"/>
                <w:sz w:val="20"/>
                <w:szCs w:val="20"/>
                <w:lang w:eastAsia="es-CL"/>
              </w:rPr>
            </w:pPr>
            <w:r w:rsidRPr="00A1690B">
              <w:rPr>
                <w:rFonts w:ascii="Calibri" w:eastAsia="Times New Roman" w:hAnsi="Calibri" w:cs="Calibri"/>
                <w:color w:val="000000"/>
                <w:sz w:val="20"/>
                <w:szCs w:val="20"/>
                <w:lang w:eastAsia="es-CL"/>
              </w:rPr>
              <w:t xml:space="preserve">Si bien la administración de las áreas protegidas en Chile está a cargo de la Corporación Nacional Forestal, la gestión de éstas </w:t>
            </w:r>
            <w:r w:rsidR="00CB6710" w:rsidRPr="00A1690B">
              <w:rPr>
                <w:rFonts w:ascii="Calibri" w:eastAsia="Times New Roman" w:hAnsi="Calibri" w:cs="Calibri"/>
                <w:color w:val="000000"/>
                <w:sz w:val="20"/>
                <w:szCs w:val="20"/>
                <w:lang w:eastAsia="es-CL"/>
              </w:rPr>
              <w:t xml:space="preserve">solo resulta efectiva si se considera la participación de los actores territoriales locales interesados, </w:t>
            </w:r>
            <w:r w:rsidR="0076600F">
              <w:rPr>
                <w:rFonts w:ascii="Calibri" w:eastAsia="Times New Roman" w:hAnsi="Calibri" w:cs="Calibri"/>
                <w:color w:val="000000"/>
                <w:sz w:val="20"/>
                <w:szCs w:val="20"/>
                <w:lang w:eastAsia="es-CL"/>
              </w:rPr>
              <w:t>tales como la</w:t>
            </w:r>
            <w:r w:rsidR="00CB6710" w:rsidRPr="00A1690B">
              <w:rPr>
                <w:rFonts w:ascii="Calibri" w:eastAsia="Times New Roman" w:hAnsi="Calibri" w:cs="Calibri"/>
                <w:color w:val="000000"/>
                <w:sz w:val="20"/>
                <w:szCs w:val="20"/>
                <w:lang w:eastAsia="es-CL"/>
              </w:rPr>
              <w:t xml:space="preserve"> comunidad local, servicios públicos</w:t>
            </w:r>
            <w:r w:rsidR="0076600F">
              <w:rPr>
                <w:rFonts w:ascii="Calibri" w:eastAsia="Times New Roman" w:hAnsi="Calibri" w:cs="Calibri"/>
                <w:color w:val="000000"/>
                <w:sz w:val="20"/>
                <w:szCs w:val="20"/>
                <w:lang w:eastAsia="es-CL"/>
              </w:rPr>
              <w:t xml:space="preserve">, </w:t>
            </w:r>
            <w:r w:rsidR="00CB6710" w:rsidRPr="00A1690B">
              <w:rPr>
                <w:rFonts w:ascii="Calibri" w:eastAsia="Times New Roman" w:hAnsi="Calibri" w:cs="Calibri"/>
                <w:color w:val="000000"/>
                <w:sz w:val="20"/>
                <w:szCs w:val="20"/>
                <w:lang w:eastAsia="es-CL"/>
              </w:rPr>
              <w:t xml:space="preserve">académicos u ONG´s. </w:t>
            </w:r>
            <w:r w:rsidR="00461FAC" w:rsidRPr="00A1690B">
              <w:rPr>
                <w:rFonts w:ascii="Calibri" w:eastAsia="Times New Roman" w:hAnsi="Calibri" w:cs="Calibri"/>
                <w:color w:val="000000"/>
                <w:sz w:val="20"/>
                <w:szCs w:val="20"/>
                <w:lang w:eastAsia="es-CL"/>
              </w:rPr>
              <w:t>Esta</w:t>
            </w:r>
            <w:r w:rsidR="00CB6710" w:rsidRPr="00A1690B">
              <w:rPr>
                <w:rFonts w:ascii="Calibri" w:eastAsia="Times New Roman" w:hAnsi="Calibri" w:cs="Calibri"/>
                <w:color w:val="000000"/>
                <w:sz w:val="20"/>
                <w:szCs w:val="20"/>
                <w:lang w:eastAsia="es-CL"/>
              </w:rPr>
              <w:t xml:space="preserve"> fue una de las principales conclusiones durante el proceso de fortalecimiento metodológico y, si bien la participación comunitaria ha sido históricamente un área de trabajo en CONAF, se realizó un esfuerzo para darle un sentido funcional mayor a estos procesos participativos. Es decir, se </w:t>
            </w:r>
            <w:r w:rsidR="00483501">
              <w:rPr>
                <w:rFonts w:ascii="Calibri" w:eastAsia="Times New Roman" w:hAnsi="Calibri" w:cs="Calibri"/>
                <w:color w:val="000000"/>
                <w:sz w:val="20"/>
                <w:szCs w:val="20"/>
                <w:lang w:eastAsia="es-CL"/>
              </w:rPr>
              <w:t xml:space="preserve">fortaleció el concepto de </w:t>
            </w:r>
            <w:r w:rsidR="00CB6710" w:rsidRPr="00A1690B">
              <w:rPr>
                <w:rFonts w:ascii="Calibri" w:eastAsia="Times New Roman" w:hAnsi="Calibri" w:cs="Calibri"/>
                <w:color w:val="000000"/>
                <w:sz w:val="20"/>
                <w:szCs w:val="20"/>
                <w:lang w:eastAsia="es-CL"/>
              </w:rPr>
              <w:t xml:space="preserve">participación comunitaria no como una obligación de la administración de las áreas protegidas, sino como </w:t>
            </w:r>
            <w:r w:rsidR="00D20B40" w:rsidRPr="00A1690B">
              <w:rPr>
                <w:rFonts w:ascii="Calibri" w:eastAsia="Times New Roman" w:hAnsi="Calibri" w:cs="Calibri"/>
                <w:color w:val="000000"/>
                <w:sz w:val="20"/>
                <w:szCs w:val="20"/>
                <w:lang w:eastAsia="es-CL"/>
              </w:rPr>
              <w:t xml:space="preserve">un </w:t>
            </w:r>
            <w:r w:rsidR="00D20B40" w:rsidRPr="00694F3E">
              <w:rPr>
                <w:rFonts w:ascii="Calibri" w:eastAsia="Times New Roman" w:hAnsi="Calibri" w:cs="Calibri"/>
                <w:b/>
                <w:color w:val="000000"/>
                <w:sz w:val="20"/>
                <w:szCs w:val="20"/>
                <w:lang w:eastAsia="es-CL"/>
              </w:rPr>
              <w:t>eje central</w:t>
            </w:r>
            <w:r w:rsidR="00CB6710" w:rsidRPr="00A1690B">
              <w:rPr>
                <w:rFonts w:ascii="Calibri" w:eastAsia="Times New Roman" w:hAnsi="Calibri" w:cs="Calibri"/>
                <w:color w:val="000000"/>
                <w:sz w:val="20"/>
                <w:szCs w:val="20"/>
                <w:lang w:eastAsia="es-CL"/>
              </w:rPr>
              <w:t xml:space="preserve"> para mejorar la gestión de estas áreas.</w:t>
            </w:r>
          </w:p>
          <w:p w:rsidR="00987706" w:rsidRPr="00A1690B" w:rsidRDefault="00987706" w:rsidP="008B71CB">
            <w:pPr>
              <w:spacing w:after="0" w:line="240" w:lineRule="auto"/>
              <w:rPr>
                <w:rFonts w:ascii="Calibri" w:eastAsia="Times New Roman" w:hAnsi="Calibri" w:cs="Calibri"/>
                <w:b/>
                <w:color w:val="000000"/>
                <w:sz w:val="20"/>
                <w:szCs w:val="20"/>
                <w:lang w:eastAsia="es-CL"/>
              </w:rPr>
            </w:pPr>
          </w:p>
          <w:p w:rsidR="00E17326" w:rsidRDefault="00E17326" w:rsidP="00F35768">
            <w:pPr>
              <w:tabs>
                <w:tab w:val="left" w:pos="4387"/>
              </w:tabs>
              <w:spacing w:after="0" w:line="240" w:lineRule="auto"/>
              <w:rPr>
                <w:rFonts w:ascii="Calibri" w:eastAsia="Times New Roman" w:hAnsi="Calibri" w:cs="Calibri"/>
                <w:b/>
                <w:bCs/>
                <w:sz w:val="20"/>
                <w:szCs w:val="20"/>
                <w:lang w:eastAsia="es-CL"/>
              </w:rPr>
            </w:pPr>
          </w:p>
          <w:p w:rsidR="00E17326" w:rsidRDefault="003F713F" w:rsidP="003F713F">
            <w:pPr>
              <w:tabs>
                <w:tab w:val="left" w:pos="4387"/>
              </w:tabs>
              <w:spacing w:after="0" w:line="240" w:lineRule="auto"/>
              <w:jc w:val="center"/>
              <w:rPr>
                <w:rFonts w:ascii="Calibri" w:eastAsia="Times New Roman" w:hAnsi="Calibri" w:cs="Calibri"/>
                <w:bCs/>
                <w:sz w:val="20"/>
                <w:szCs w:val="20"/>
                <w:lang w:eastAsia="es-CL"/>
              </w:rPr>
            </w:pPr>
            <w:r w:rsidRPr="003F713F">
              <w:rPr>
                <w:rFonts w:ascii="Calibri" w:eastAsia="Times New Roman" w:hAnsi="Calibri" w:cs="Calibri"/>
                <w:bCs/>
                <w:sz w:val="20"/>
                <w:szCs w:val="20"/>
                <w:lang w:eastAsia="es-CL"/>
              </w:rPr>
              <w:t>“</w:t>
            </w:r>
            <w:r>
              <w:rPr>
                <w:rFonts w:ascii="Calibri" w:eastAsia="Times New Roman" w:hAnsi="Calibri" w:cs="Calibri"/>
                <w:bCs/>
                <w:sz w:val="20"/>
                <w:szCs w:val="20"/>
                <w:lang w:eastAsia="es-CL"/>
              </w:rPr>
              <w:t>..Y</w:t>
            </w:r>
            <w:r w:rsidRPr="003F713F">
              <w:rPr>
                <w:rFonts w:ascii="Calibri" w:eastAsia="Times New Roman" w:hAnsi="Calibri" w:cs="Calibri"/>
                <w:bCs/>
                <w:sz w:val="20"/>
                <w:szCs w:val="20"/>
                <w:lang w:eastAsia="es-CL"/>
              </w:rPr>
              <w:t>o creo que lo más valorable de este trabajo es que la comunidad pueda insertarse dentro de la Reserva Nacional y trabajar juntos, o sea ponernos de acuerdo</w:t>
            </w:r>
            <w:r>
              <w:rPr>
                <w:rFonts w:ascii="Calibri" w:eastAsia="Times New Roman" w:hAnsi="Calibri" w:cs="Calibri"/>
                <w:bCs/>
                <w:sz w:val="20"/>
                <w:szCs w:val="20"/>
                <w:lang w:eastAsia="es-CL"/>
              </w:rPr>
              <w:t>,</w:t>
            </w:r>
            <w:r w:rsidRPr="003F713F">
              <w:rPr>
                <w:rFonts w:ascii="Calibri" w:eastAsia="Times New Roman" w:hAnsi="Calibri" w:cs="Calibri"/>
                <w:bCs/>
                <w:sz w:val="20"/>
                <w:szCs w:val="20"/>
                <w:lang w:eastAsia="es-CL"/>
              </w:rPr>
              <w:t xml:space="preserve"> porque somos vecinos</w:t>
            </w:r>
            <w:r w:rsidR="007D4145" w:rsidRPr="003F713F">
              <w:rPr>
                <w:rFonts w:ascii="Calibri" w:eastAsia="Times New Roman" w:hAnsi="Calibri" w:cs="Calibri"/>
                <w:bCs/>
                <w:sz w:val="20"/>
                <w:szCs w:val="20"/>
                <w:lang w:eastAsia="es-CL"/>
              </w:rPr>
              <w:t>...”</w:t>
            </w:r>
          </w:p>
          <w:p w:rsidR="003F713F" w:rsidRPr="003F713F" w:rsidRDefault="003F713F" w:rsidP="003F713F">
            <w:pPr>
              <w:tabs>
                <w:tab w:val="left" w:pos="4387"/>
              </w:tabs>
              <w:spacing w:after="0" w:line="240" w:lineRule="auto"/>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Salomé Silva, vecina comunidad de Chacayes, RN Río de los Cipreses (05.04.2016)</w:t>
            </w:r>
          </w:p>
          <w:p w:rsidR="00E17326" w:rsidRDefault="00E17326" w:rsidP="00F35768">
            <w:pPr>
              <w:tabs>
                <w:tab w:val="left" w:pos="4387"/>
              </w:tabs>
              <w:spacing w:after="0" w:line="240" w:lineRule="auto"/>
              <w:rPr>
                <w:rFonts w:ascii="Calibri" w:eastAsia="Times New Roman" w:hAnsi="Calibri" w:cs="Calibri"/>
                <w:b/>
                <w:bCs/>
                <w:sz w:val="20"/>
                <w:szCs w:val="20"/>
                <w:lang w:eastAsia="es-CL"/>
              </w:rPr>
            </w:pPr>
          </w:p>
          <w:p w:rsidR="003F713F" w:rsidRDefault="003F713F" w:rsidP="003F713F">
            <w:pPr>
              <w:tabs>
                <w:tab w:val="left" w:pos="4387"/>
              </w:tabs>
              <w:spacing w:after="0" w:line="240" w:lineRule="auto"/>
              <w:jc w:val="center"/>
              <w:rPr>
                <w:rFonts w:ascii="Calibri" w:eastAsia="Times New Roman" w:hAnsi="Calibri" w:cs="Calibri"/>
                <w:bCs/>
                <w:sz w:val="20"/>
                <w:szCs w:val="20"/>
                <w:lang w:eastAsia="es-CL"/>
              </w:rPr>
            </w:pPr>
            <w:proofErr w:type="gramStart"/>
            <w:r w:rsidRPr="003F713F">
              <w:rPr>
                <w:rFonts w:ascii="Calibri" w:eastAsia="Times New Roman" w:hAnsi="Calibri" w:cs="Calibri"/>
                <w:bCs/>
                <w:sz w:val="20"/>
                <w:szCs w:val="20"/>
                <w:lang w:eastAsia="es-CL"/>
              </w:rPr>
              <w:t>“</w:t>
            </w:r>
            <w:r>
              <w:rPr>
                <w:rFonts w:ascii="Calibri" w:eastAsia="Times New Roman" w:hAnsi="Calibri" w:cs="Calibri"/>
                <w:bCs/>
                <w:sz w:val="20"/>
                <w:szCs w:val="20"/>
                <w:lang w:eastAsia="es-CL"/>
              </w:rPr>
              <w:t>..</w:t>
            </w:r>
            <w:proofErr w:type="gramEnd"/>
            <w:r>
              <w:rPr>
                <w:rFonts w:ascii="Calibri" w:eastAsia="Times New Roman" w:hAnsi="Calibri" w:cs="Calibri"/>
                <w:bCs/>
                <w:sz w:val="20"/>
                <w:szCs w:val="20"/>
                <w:lang w:eastAsia="es-CL"/>
              </w:rPr>
              <w:t>La metodología que se está utilizando, de los Estándares Abiertos, ha demostrado que genera una vinculación entre la comunidad y las áreas protegidas mucho más fuerte…creo que pueden salir resultados muy positivos..</w:t>
            </w:r>
            <w:r w:rsidRPr="003F713F">
              <w:rPr>
                <w:rFonts w:ascii="Calibri" w:eastAsia="Times New Roman" w:hAnsi="Calibri" w:cs="Calibri"/>
                <w:bCs/>
                <w:sz w:val="20"/>
                <w:szCs w:val="20"/>
                <w:lang w:eastAsia="es-CL"/>
              </w:rPr>
              <w:t>”</w:t>
            </w:r>
          </w:p>
          <w:p w:rsidR="00A14410" w:rsidRDefault="00A14410" w:rsidP="00A14410">
            <w:pPr>
              <w:tabs>
                <w:tab w:val="left" w:pos="4387"/>
              </w:tabs>
              <w:spacing w:after="0" w:line="240" w:lineRule="auto"/>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Martín Escobar, académico y vecino de la RN Río Clarillo (04.07.2017)</w:t>
            </w:r>
          </w:p>
          <w:p w:rsidR="0076600F" w:rsidRPr="00A1690B" w:rsidRDefault="0076600F" w:rsidP="0076600F">
            <w:pPr>
              <w:spacing w:after="0" w:line="240" w:lineRule="auto"/>
              <w:jc w:val="center"/>
              <w:rPr>
                <w:rFonts w:ascii="Calibri" w:eastAsia="Times New Roman" w:hAnsi="Calibri" w:cs="Calibri"/>
                <w:bCs/>
                <w:i/>
                <w:sz w:val="20"/>
                <w:szCs w:val="20"/>
                <w:lang w:eastAsia="es-CL"/>
              </w:rPr>
            </w:pPr>
            <w:r w:rsidRPr="00A1690B">
              <w:rPr>
                <w:rFonts w:ascii="Calibri" w:eastAsia="Times New Roman" w:hAnsi="Calibri" w:cs="Calibri"/>
                <w:bCs/>
                <w:sz w:val="20"/>
                <w:szCs w:val="20"/>
                <w:lang w:eastAsia="es-CL"/>
              </w:rPr>
              <w:lastRenderedPageBreak/>
              <w:t>“..S</w:t>
            </w:r>
            <w:r w:rsidRPr="00A1690B">
              <w:rPr>
                <w:rFonts w:ascii="Calibri" w:eastAsia="Times New Roman" w:hAnsi="Calibri" w:cs="Calibri"/>
                <w:bCs/>
                <w:i/>
                <w:sz w:val="20"/>
                <w:szCs w:val="20"/>
                <w:lang w:eastAsia="es-CL"/>
              </w:rPr>
              <w:t xml:space="preserve">ólo me queda felicitar a todo el equipo por el robusto documento que ha logrado generar, el que además de incluir los objetos de conservación evidentes de cualquier plan de manejo, incluye otros relacionados con la comunidad local.  A partir de esto, estoy absolutamente seguro que quienes participaron sienten este instrumento de gestión como propio y con ello, hoy están más dispuestos a involucrarse en la protección de la Unidad.  En concreto, ya no estamos solos comunicando lo </w:t>
            </w:r>
            <w:r>
              <w:rPr>
                <w:rFonts w:ascii="Calibri" w:eastAsia="Times New Roman" w:hAnsi="Calibri" w:cs="Calibri"/>
                <w:bCs/>
                <w:i/>
                <w:sz w:val="20"/>
                <w:szCs w:val="20"/>
                <w:lang w:eastAsia="es-CL"/>
              </w:rPr>
              <w:t xml:space="preserve">que </w:t>
            </w:r>
            <w:r w:rsidRPr="00A1690B">
              <w:rPr>
                <w:rFonts w:ascii="Calibri" w:eastAsia="Times New Roman" w:hAnsi="Calibri" w:cs="Calibri"/>
                <w:bCs/>
                <w:i/>
                <w:sz w:val="20"/>
                <w:szCs w:val="20"/>
                <w:lang w:eastAsia="es-CL"/>
              </w:rPr>
              <w:t>debemos proteger y por</w:t>
            </w:r>
            <w:r>
              <w:rPr>
                <w:rFonts w:ascii="Calibri" w:eastAsia="Times New Roman" w:hAnsi="Calibri" w:cs="Calibri"/>
                <w:bCs/>
                <w:i/>
                <w:sz w:val="20"/>
                <w:szCs w:val="20"/>
                <w:lang w:eastAsia="es-CL"/>
              </w:rPr>
              <w:t xml:space="preserve"> </w:t>
            </w:r>
            <w:r w:rsidRPr="00A1690B">
              <w:rPr>
                <w:rFonts w:ascii="Calibri" w:eastAsia="Times New Roman" w:hAnsi="Calibri" w:cs="Calibri"/>
                <w:bCs/>
                <w:i/>
                <w:sz w:val="20"/>
                <w:szCs w:val="20"/>
                <w:lang w:eastAsia="es-CL"/>
              </w:rPr>
              <w:t>qué debemos hacerlo. Ahora tenemos socios.</w:t>
            </w:r>
          </w:p>
          <w:p w:rsidR="0076600F" w:rsidRPr="00A1690B" w:rsidRDefault="0076600F" w:rsidP="0076600F">
            <w:pPr>
              <w:spacing w:after="0" w:line="240" w:lineRule="auto"/>
              <w:jc w:val="center"/>
              <w:rPr>
                <w:rFonts w:ascii="Calibri" w:eastAsia="Times New Roman" w:hAnsi="Calibri" w:cs="Calibri"/>
                <w:bCs/>
                <w:i/>
                <w:sz w:val="20"/>
                <w:szCs w:val="20"/>
                <w:lang w:eastAsia="es-CL"/>
              </w:rPr>
            </w:pPr>
            <w:r w:rsidRPr="00A1690B">
              <w:rPr>
                <w:rFonts w:ascii="Calibri" w:eastAsia="Times New Roman" w:hAnsi="Calibri" w:cs="Calibri"/>
                <w:bCs/>
                <w:i/>
                <w:sz w:val="20"/>
                <w:szCs w:val="20"/>
                <w:lang w:eastAsia="es-CL"/>
              </w:rPr>
              <w:t>Un abrazo y a seguir.”</w:t>
            </w:r>
          </w:p>
          <w:p w:rsidR="0076600F" w:rsidRPr="00A1690B" w:rsidRDefault="0076600F" w:rsidP="0076600F">
            <w:pPr>
              <w:spacing w:after="0" w:line="240" w:lineRule="auto"/>
              <w:jc w:val="center"/>
              <w:rPr>
                <w:rFonts w:ascii="Calibri" w:eastAsia="Times New Roman" w:hAnsi="Calibri" w:cs="Calibri"/>
                <w:b/>
                <w:bCs/>
                <w:sz w:val="20"/>
                <w:szCs w:val="20"/>
                <w:lang w:eastAsia="es-CL"/>
              </w:rPr>
            </w:pPr>
            <w:r w:rsidRPr="00A1690B">
              <w:rPr>
                <w:rFonts w:ascii="Calibri" w:eastAsia="Times New Roman" w:hAnsi="Calibri" w:cs="Calibri"/>
                <w:b/>
                <w:bCs/>
                <w:sz w:val="20"/>
                <w:szCs w:val="20"/>
                <w:lang w:eastAsia="es-CL"/>
              </w:rPr>
              <w:t>Guido Aguilera, Encargado Nacional Unidad de Asuntos Indígenas, CONAF (07.12.2017)</w:t>
            </w:r>
          </w:p>
          <w:p w:rsidR="0076600F" w:rsidRPr="003F713F" w:rsidRDefault="0076600F" w:rsidP="00A14410">
            <w:pPr>
              <w:tabs>
                <w:tab w:val="left" w:pos="4387"/>
              </w:tabs>
              <w:spacing w:after="0" w:line="240" w:lineRule="auto"/>
              <w:jc w:val="center"/>
              <w:rPr>
                <w:rFonts w:ascii="Calibri" w:eastAsia="Times New Roman" w:hAnsi="Calibri" w:cs="Calibri"/>
                <w:b/>
                <w:bCs/>
                <w:sz w:val="20"/>
                <w:szCs w:val="20"/>
                <w:lang w:eastAsia="es-CL"/>
              </w:rPr>
            </w:pPr>
          </w:p>
          <w:p w:rsidR="00E17326" w:rsidRPr="00A1690B" w:rsidRDefault="00E17326" w:rsidP="00F35768">
            <w:pPr>
              <w:tabs>
                <w:tab w:val="left" w:pos="4387"/>
              </w:tabs>
              <w:spacing w:after="0" w:line="240" w:lineRule="auto"/>
              <w:rPr>
                <w:rFonts w:ascii="Calibri" w:eastAsia="Times New Roman" w:hAnsi="Calibri" w:cs="Calibri"/>
                <w:b/>
                <w:bCs/>
                <w:sz w:val="20"/>
                <w:szCs w:val="20"/>
                <w:lang w:eastAsia="es-CL"/>
              </w:rPr>
            </w:pPr>
          </w:p>
          <w:p w:rsidR="00A40DA9" w:rsidRPr="00A1690B" w:rsidRDefault="004816CE" w:rsidP="004816CE">
            <w:pPr>
              <w:pStyle w:val="ListParagraph"/>
              <w:numPr>
                <w:ilvl w:val="0"/>
                <w:numId w:val="7"/>
              </w:numPr>
              <w:spacing w:after="0" w:line="240" w:lineRule="auto"/>
              <w:jc w:val="center"/>
              <w:rPr>
                <w:rFonts w:ascii="Calibri" w:eastAsia="Times New Roman" w:hAnsi="Calibri" w:cs="Calibri"/>
                <w:b/>
                <w:color w:val="000000"/>
                <w:sz w:val="20"/>
                <w:szCs w:val="20"/>
                <w:lang w:eastAsia="es-CL"/>
              </w:rPr>
            </w:pPr>
            <w:r w:rsidRPr="00A1690B">
              <w:rPr>
                <w:rFonts w:ascii="Calibri" w:eastAsia="Times New Roman" w:hAnsi="Calibri" w:cs="Calibri"/>
                <w:b/>
                <w:color w:val="000000"/>
                <w:sz w:val="20"/>
                <w:szCs w:val="20"/>
                <w:lang w:eastAsia="es-CL"/>
              </w:rPr>
              <w:t>MONITOREO DE OBJETOS DE CONSERVACIÓN</w:t>
            </w:r>
          </w:p>
          <w:p w:rsidR="00260926" w:rsidRDefault="00EA1797" w:rsidP="00A14410">
            <w:pPr>
              <w:spacing w:after="0" w:line="240" w:lineRule="auto"/>
              <w:jc w:val="both"/>
              <w:rPr>
                <w:rFonts w:ascii="Calibri" w:eastAsia="Times New Roman" w:hAnsi="Calibri" w:cs="Calibri"/>
                <w:color w:val="000000"/>
                <w:sz w:val="20"/>
                <w:szCs w:val="20"/>
                <w:lang w:eastAsia="es-CL"/>
              </w:rPr>
            </w:pPr>
            <w:r w:rsidRPr="00A1690B">
              <w:rPr>
                <w:rFonts w:ascii="Calibri" w:eastAsia="Times New Roman" w:hAnsi="Calibri" w:cs="Calibri"/>
                <w:color w:val="000000"/>
                <w:sz w:val="20"/>
                <w:szCs w:val="20"/>
                <w:lang w:eastAsia="es-CL"/>
              </w:rPr>
              <w:t>P</w:t>
            </w:r>
            <w:r w:rsidR="0030257F" w:rsidRPr="00A1690B">
              <w:rPr>
                <w:rFonts w:ascii="Calibri" w:eastAsia="Times New Roman" w:hAnsi="Calibri" w:cs="Calibri"/>
                <w:color w:val="000000"/>
                <w:sz w:val="20"/>
                <w:szCs w:val="20"/>
                <w:lang w:eastAsia="es-CL"/>
              </w:rPr>
              <w:t>uesto que el</w:t>
            </w:r>
            <w:r w:rsidR="00D93860">
              <w:rPr>
                <w:rFonts w:ascii="Calibri" w:eastAsia="Times New Roman" w:hAnsi="Calibri" w:cs="Calibri"/>
                <w:color w:val="000000"/>
                <w:sz w:val="20"/>
                <w:szCs w:val="20"/>
                <w:lang w:eastAsia="es-CL"/>
              </w:rPr>
              <w:t xml:space="preserve"> ciclo</w:t>
            </w:r>
            <w:r w:rsidR="0030257F" w:rsidRPr="00A1690B">
              <w:rPr>
                <w:rFonts w:ascii="Calibri" w:eastAsia="Times New Roman" w:hAnsi="Calibri" w:cs="Calibri"/>
                <w:color w:val="000000"/>
                <w:sz w:val="20"/>
                <w:szCs w:val="20"/>
                <w:lang w:eastAsia="es-CL"/>
              </w:rPr>
              <w:t xml:space="preserve"> </w:t>
            </w:r>
            <w:r w:rsidR="00D93860">
              <w:rPr>
                <w:rFonts w:ascii="Calibri" w:eastAsia="Times New Roman" w:hAnsi="Calibri" w:cs="Calibri"/>
                <w:color w:val="000000"/>
                <w:sz w:val="20"/>
                <w:szCs w:val="20"/>
                <w:lang w:eastAsia="es-CL"/>
              </w:rPr>
              <w:t xml:space="preserve">del </w:t>
            </w:r>
            <w:r w:rsidR="0030257F" w:rsidRPr="00A1690B">
              <w:rPr>
                <w:rFonts w:ascii="Calibri" w:eastAsia="Times New Roman" w:hAnsi="Calibri" w:cs="Calibri"/>
                <w:color w:val="000000"/>
                <w:sz w:val="20"/>
                <w:szCs w:val="20"/>
                <w:lang w:eastAsia="es-CL"/>
              </w:rPr>
              <w:t>manejo adaptativo</w:t>
            </w:r>
            <w:r w:rsidR="00D93860">
              <w:rPr>
                <w:rFonts w:ascii="Calibri" w:eastAsia="Times New Roman" w:hAnsi="Calibri" w:cs="Calibri"/>
                <w:color w:val="000000"/>
                <w:sz w:val="20"/>
                <w:szCs w:val="20"/>
                <w:lang w:eastAsia="es-CL"/>
              </w:rPr>
              <w:t xml:space="preserve"> de Estándares Abiertos</w:t>
            </w:r>
            <w:r w:rsidR="0030257F" w:rsidRPr="00A1690B">
              <w:rPr>
                <w:rFonts w:ascii="Calibri" w:eastAsia="Times New Roman" w:hAnsi="Calibri" w:cs="Calibri"/>
                <w:color w:val="000000"/>
                <w:sz w:val="20"/>
                <w:szCs w:val="20"/>
                <w:lang w:eastAsia="es-CL"/>
              </w:rPr>
              <w:t xml:space="preserve"> </w:t>
            </w:r>
            <w:r w:rsidR="00A02196" w:rsidRPr="00A1690B">
              <w:rPr>
                <w:rFonts w:ascii="Calibri" w:eastAsia="Times New Roman" w:hAnsi="Calibri" w:cs="Calibri"/>
                <w:color w:val="000000"/>
                <w:sz w:val="20"/>
                <w:szCs w:val="20"/>
                <w:lang w:eastAsia="es-CL"/>
              </w:rPr>
              <w:t>requiere</w:t>
            </w:r>
            <w:r w:rsidR="0030257F" w:rsidRPr="00A1690B">
              <w:rPr>
                <w:rFonts w:ascii="Calibri" w:eastAsia="Times New Roman" w:hAnsi="Calibri" w:cs="Calibri"/>
                <w:color w:val="000000"/>
                <w:sz w:val="20"/>
                <w:szCs w:val="20"/>
                <w:lang w:eastAsia="es-CL"/>
              </w:rPr>
              <w:t xml:space="preserve"> </w:t>
            </w:r>
            <w:r w:rsidR="00D93860">
              <w:rPr>
                <w:rFonts w:ascii="Calibri" w:eastAsia="Times New Roman" w:hAnsi="Calibri" w:cs="Calibri"/>
                <w:color w:val="000000"/>
                <w:sz w:val="20"/>
                <w:szCs w:val="20"/>
                <w:lang w:eastAsia="es-CL"/>
              </w:rPr>
              <w:t>el seguimiento de indicadores</w:t>
            </w:r>
            <w:r w:rsidR="0030257F" w:rsidRPr="00A1690B">
              <w:rPr>
                <w:rFonts w:ascii="Calibri" w:eastAsia="Times New Roman" w:hAnsi="Calibri" w:cs="Calibri"/>
                <w:color w:val="000000"/>
                <w:sz w:val="20"/>
                <w:szCs w:val="20"/>
                <w:lang w:eastAsia="es-CL"/>
              </w:rPr>
              <w:t xml:space="preserve"> de </w:t>
            </w:r>
            <w:r w:rsidR="00A02196" w:rsidRPr="00A1690B">
              <w:rPr>
                <w:rFonts w:ascii="Calibri" w:eastAsia="Times New Roman" w:hAnsi="Calibri" w:cs="Calibri"/>
                <w:color w:val="000000"/>
                <w:sz w:val="20"/>
                <w:szCs w:val="20"/>
                <w:lang w:eastAsia="es-CL"/>
              </w:rPr>
              <w:t>metas y objetivos</w:t>
            </w:r>
            <w:r w:rsidR="0030257F" w:rsidRPr="00A1690B">
              <w:rPr>
                <w:rFonts w:ascii="Calibri" w:eastAsia="Times New Roman" w:hAnsi="Calibri" w:cs="Calibri"/>
                <w:color w:val="000000"/>
                <w:sz w:val="20"/>
                <w:szCs w:val="20"/>
                <w:lang w:eastAsia="es-CL"/>
              </w:rPr>
              <w:t xml:space="preserve"> </w:t>
            </w:r>
            <w:r w:rsidR="00A02196" w:rsidRPr="00A1690B">
              <w:rPr>
                <w:rFonts w:ascii="Calibri" w:eastAsia="Times New Roman" w:hAnsi="Calibri" w:cs="Calibri"/>
                <w:color w:val="000000"/>
                <w:sz w:val="20"/>
                <w:szCs w:val="20"/>
                <w:lang w:eastAsia="es-CL"/>
              </w:rPr>
              <w:t xml:space="preserve">(estado de las </w:t>
            </w:r>
            <w:r w:rsidR="0030257F" w:rsidRPr="00A1690B">
              <w:rPr>
                <w:rFonts w:ascii="Calibri" w:eastAsia="Times New Roman" w:hAnsi="Calibri" w:cs="Calibri"/>
                <w:color w:val="000000"/>
                <w:sz w:val="20"/>
                <w:szCs w:val="20"/>
                <w:lang w:eastAsia="es-CL"/>
              </w:rPr>
              <w:t>amenazas y</w:t>
            </w:r>
            <w:r w:rsidR="00A02196" w:rsidRPr="00A1690B">
              <w:rPr>
                <w:rFonts w:ascii="Calibri" w:eastAsia="Times New Roman" w:hAnsi="Calibri" w:cs="Calibri"/>
                <w:color w:val="000000"/>
                <w:sz w:val="20"/>
                <w:szCs w:val="20"/>
                <w:lang w:eastAsia="es-CL"/>
              </w:rPr>
              <w:t xml:space="preserve"> de los</w:t>
            </w:r>
            <w:r w:rsidR="0030257F" w:rsidRPr="00A1690B">
              <w:rPr>
                <w:rFonts w:ascii="Calibri" w:eastAsia="Times New Roman" w:hAnsi="Calibri" w:cs="Calibri"/>
                <w:color w:val="000000"/>
                <w:sz w:val="20"/>
                <w:szCs w:val="20"/>
                <w:lang w:eastAsia="es-CL"/>
              </w:rPr>
              <w:t xml:space="preserve"> objetos de conservación</w:t>
            </w:r>
            <w:r w:rsidR="00A02196" w:rsidRPr="00A1690B">
              <w:rPr>
                <w:rFonts w:ascii="Calibri" w:eastAsia="Times New Roman" w:hAnsi="Calibri" w:cs="Calibri"/>
                <w:color w:val="000000"/>
                <w:sz w:val="20"/>
                <w:szCs w:val="20"/>
                <w:lang w:eastAsia="es-CL"/>
              </w:rPr>
              <w:t>)</w:t>
            </w:r>
            <w:r w:rsidR="0030257F" w:rsidRPr="00A1690B">
              <w:rPr>
                <w:rFonts w:ascii="Calibri" w:eastAsia="Times New Roman" w:hAnsi="Calibri" w:cs="Calibri"/>
                <w:color w:val="000000"/>
                <w:sz w:val="20"/>
                <w:szCs w:val="20"/>
                <w:lang w:eastAsia="es-CL"/>
              </w:rPr>
              <w:t xml:space="preserve">,  se elaboró un </w:t>
            </w:r>
            <w:r w:rsidR="0030257F" w:rsidRPr="00E27B1D">
              <w:rPr>
                <w:rFonts w:ascii="Calibri" w:eastAsia="Times New Roman" w:hAnsi="Calibri" w:cs="Calibri"/>
                <w:b/>
                <w:color w:val="000000"/>
                <w:sz w:val="20"/>
                <w:szCs w:val="20"/>
                <w:lang w:eastAsia="es-CL"/>
              </w:rPr>
              <w:t xml:space="preserve">programa de monitoreo </w:t>
            </w:r>
            <w:r w:rsidR="00A02196" w:rsidRPr="00E27B1D">
              <w:rPr>
                <w:rFonts w:ascii="Calibri" w:eastAsia="Times New Roman" w:hAnsi="Calibri" w:cs="Calibri"/>
                <w:b/>
                <w:color w:val="000000"/>
                <w:sz w:val="20"/>
                <w:szCs w:val="20"/>
                <w:lang w:eastAsia="es-CL"/>
              </w:rPr>
              <w:t>para el SNASPE</w:t>
            </w:r>
            <w:r w:rsidR="00A02196" w:rsidRPr="00A1690B">
              <w:rPr>
                <w:rFonts w:ascii="Calibri" w:eastAsia="Times New Roman" w:hAnsi="Calibri" w:cs="Calibri"/>
                <w:color w:val="000000"/>
                <w:sz w:val="20"/>
                <w:szCs w:val="20"/>
                <w:lang w:eastAsia="es-CL"/>
              </w:rPr>
              <w:t xml:space="preserve"> con el objetivo de asegurar una adecuada evaluación de los resultados de la gestión de las áreas protegidas.</w:t>
            </w:r>
            <w:r w:rsidR="00A4553E" w:rsidRPr="00A1690B">
              <w:rPr>
                <w:rFonts w:ascii="Calibri" w:eastAsia="Times New Roman" w:hAnsi="Calibri" w:cs="Calibri"/>
                <w:color w:val="000000"/>
                <w:sz w:val="20"/>
                <w:szCs w:val="20"/>
                <w:lang w:eastAsia="es-CL"/>
              </w:rPr>
              <w:t xml:space="preserve"> </w:t>
            </w:r>
            <w:r w:rsidR="00A02196" w:rsidRPr="00A1690B">
              <w:rPr>
                <w:rFonts w:ascii="Calibri" w:eastAsia="Times New Roman" w:hAnsi="Calibri" w:cs="Calibri"/>
                <w:color w:val="000000"/>
                <w:sz w:val="20"/>
                <w:szCs w:val="20"/>
                <w:lang w:eastAsia="es-CL"/>
              </w:rPr>
              <w:t xml:space="preserve">Así, se </w:t>
            </w:r>
            <w:r w:rsidR="00A14410">
              <w:rPr>
                <w:rFonts w:ascii="Calibri" w:eastAsia="Times New Roman" w:hAnsi="Calibri" w:cs="Calibri"/>
                <w:color w:val="000000"/>
                <w:sz w:val="20"/>
                <w:szCs w:val="20"/>
                <w:lang w:eastAsia="es-CL"/>
              </w:rPr>
              <w:t>generó</w:t>
            </w:r>
            <w:r w:rsidR="00A02196" w:rsidRPr="00A1690B">
              <w:rPr>
                <w:rFonts w:ascii="Calibri" w:eastAsia="Times New Roman" w:hAnsi="Calibri" w:cs="Calibri"/>
                <w:color w:val="000000"/>
                <w:sz w:val="20"/>
                <w:szCs w:val="20"/>
                <w:lang w:eastAsia="es-CL"/>
              </w:rPr>
              <w:t xml:space="preserve"> un plan de trabajo para fortalecer el monitoreo en el SNASPE, cuyas líneas estratégicas fueron </w:t>
            </w:r>
            <w:r w:rsidR="00A4553E" w:rsidRPr="00A1690B">
              <w:rPr>
                <w:rFonts w:ascii="Calibri" w:eastAsia="Times New Roman" w:hAnsi="Calibri" w:cs="Calibri"/>
                <w:color w:val="000000"/>
                <w:sz w:val="20"/>
                <w:szCs w:val="20"/>
                <w:lang w:eastAsia="es-CL"/>
              </w:rPr>
              <w:t>1) Elaborar directrices y pautas para el monitoreo en el SNASPE</w:t>
            </w:r>
            <w:r w:rsidR="00D93860">
              <w:rPr>
                <w:rFonts w:ascii="Calibri" w:eastAsia="Times New Roman" w:hAnsi="Calibri" w:cs="Calibri"/>
                <w:color w:val="000000"/>
                <w:sz w:val="20"/>
                <w:szCs w:val="20"/>
                <w:lang w:eastAsia="es-CL"/>
              </w:rPr>
              <w:t xml:space="preserve"> a través de diseños de monitoreo estandarizados</w:t>
            </w:r>
            <w:r w:rsidR="00A4553E" w:rsidRPr="00A1690B">
              <w:rPr>
                <w:rFonts w:ascii="Calibri" w:eastAsia="Times New Roman" w:hAnsi="Calibri" w:cs="Calibri"/>
                <w:color w:val="000000"/>
                <w:sz w:val="20"/>
                <w:szCs w:val="20"/>
                <w:lang w:eastAsia="es-CL"/>
              </w:rPr>
              <w:t>, 2) Generar una estructura organizacional del SNASPE para el monitoreo, 3) Promover la vinculación con actores externos, 4) Implementar medidas administrativas y financieras para la sustentabilidad del monitoreo, 5) Implementar capacitación, 6) Adquirir el equipamiento y herramientas necesarias para el monitoreo</w:t>
            </w:r>
            <w:r w:rsidR="00F16776" w:rsidRPr="00A1690B">
              <w:rPr>
                <w:rFonts w:ascii="Calibri" w:eastAsia="Times New Roman" w:hAnsi="Calibri" w:cs="Calibri"/>
                <w:color w:val="000000"/>
                <w:sz w:val="20"/>
                <w:szCs w:val="20"/>
                <w:lang w:eastAsia="es-CL"/>
              </w:rPr>
              <w:t>, y 7) Implementar una comunicación estratégica y difusión del monitoreo.</w:t>
            </w:r>
          </w:p>
          <w:p w:rsidR="0091678C" w:rsidRDefault="0091678C" w:rsidP="00A14410">
            <w:pPr>
              <w:spacing w:after="0" w:line="240" w:lineRule="auto"/>
              <w:jc w:val="both"/>
              <w:rPr>
                <w:rFonts w:ascii="Calibri" w:eastAsia="Times New Roman" w:hAnsi="Calibri" w:cs="Calibri"/>
                <w:color w:val="000000"/>
                <w:sz w:val="20"/>
                <w:szCs w:val="20"/>
                <w:lang w:eastAsia="es-CL"/>
              </w:rPr>
            </w:pPr>
          </w:p>
          <w:p w:rsidR="003F6794" w:rsidRPr="003F6794" w:rsidRDefault="004816CE" w:rsidP="004816CE">
            <w:pPr>
              <w:pStyle w:val="ListParagraph"/>
              <w:numPr>
                <w:ilvl w:val="0"/>
                <w:numId w:val="7"/>
              </w:numPr>
              <w:spacing w:after="0" w:line="240" w:lineRule="auto"/>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USO DE</w:t>
            </w:r>
            <w:r w:rsidRPr="003F6794">
              <w:rPr>
                <w:rFonts w:ascii="Calibri" w:eastAsia="Times New Roman" w:hAnsi="Calibri" w:cs="Calibri"/>
                <w:b/>
                <w:bCs/>
                <w:sz w:val="20"/>
                <w:szCs w:val="20"/>
                <w:lang w:eastAsia="es-CL"/>
              </w:rPr>
              <w:t xml:space="preserve"> </w:t>
            </w:r>
            <w:r>
              <w:rPr>
                <w:rFonts w:ascii="Calibri" w:eastAsia="Times New Roman" w:hAnsi="Calibri" w:cs="Calibri"/>
                <w:b/>
                <w:bCs/>
                <w:sz w:val="20"/>
                <w:szCs w:val="20"/>
                <w:lang w:eastAsia="es-CL"/>
              </w:rPr>
              <w:t>E</w:t>
            </w:r>
            <w:r w:rsidRPr="003F6794">
              <w:rPr>
                <w:rFonts w:ascii="Calibri" w:eastAsia="Times New Roman" w:hAnsi="Calibri" w:cs="Calibri"/>
                <w:b/>
                <w:bCs/>
                <w:sz w:val="20"/>
                <w:szCs w:val="20"/>
                <w:lang w:eastAsia="es-CL"/>
              </w:rPr>
              <w:t xml:space="preserve">STRATEGIAS </w:t>
            </w:r>
            <w:r>
              <w:rPr>
                <w:rFonts w:ascii="Calibri" w:eastAsia="Times New Roman" w:hAnsi="Calibri" w:cs="Calibri"/>
                <w:b/>
                <w:bCs/>
                <w:sz w:val="20"/>
                <w:szCs w:val="20"/>
                <w:lang w:eastAsia="es-CL"/>
              </w:rPr>
              <w:t>B</w:t>
            </w:r>
            <w:r w:rsidRPr="003F6794">
              <w:rPr>
                <w:rFonts w:ascii="Calibri" w:eastAsia="Times New Roman" w:hAnsi="Calibri" w:cs="Calibri"/>
                <w:b/>
                <w:bCs/>
                <w:sz w:val="20"/>
                <w:szCs w:val="20"/>
                <w:lang w:eastAsia="es-CL"/>
              </w:rPr>
              <w:t>ANDERA</w:t>
            </w:r>
          </w:p>
          <w:p w:rsidR="003F6794" w:rsidRPr="00E27B1D" w:rsidRDefault="003F6794">
            <w:pPr>
              <w:spacing w:after="0" w:line="240" w:lineRule="auto"/>
              <w:jc w:val="both"/>
              <w:rPr>
                <w:rFonts w:ascii="Calibri" w:eastAsia="Times New Roman" w:hAnsi="Calibri" w:cs="Calibri"/>
                <w:bCs/>
                <w:sz w:val="20"/>
                <w:szCs w:val="20"/>
                <w:lang w:eastAsia="es-CL"/>
              </w:rPr>
            </w:pPr>
            <w:r w:rsidRPr="003F6794">
              <w:rPr>
                <w:rFonts w:ascii="Calibri" w:eastAsia="Times New Roman" w:hAnsi="Calibri" w:cs="Calibri"/>
                <w:bCs/>
                <w:sz w:val="20"/>
                <w:szCs w:val="20"/>
                <w:lang w:eastAsia="es-CL"/>
              </w:rPr>
              <w:t xml:space="preserve">Un aprendizaje relevante de la implementación </w:t>
            </w:r>
            <w:r>
              <w:rPr>
                <w:rFonts w:ascii="Calibri" w:eastAsia="Times New Roman" w:hAnsi="Calibri" w:cs="Calibri"/>
                <w:bCs/>
                <w:sz w:val="20"/>
                <w:szCs w:val="20"/>
                <w:lang w:eastAsia="es-CL"/>
              </w:rPr>
              <w:t xml:space="preserve">del manejo adaptativo en el SNASPE </w:t>
            </w:r>
            <w:r w:rsidRPr="003F6794">
              <w:rPr>
                <w:rFonts w:ascii="Calibri" w:eastAsia="Times New Roman" w:hAnsi="Calibri" w:cs="Calibri"/>
                <w:bCs/>
                <w:sz w:val="20"/>
                <w:szCs w:val="20"/>
                <w:lang w:eastAsia="es-CL"/>
              </w:rPr>
              <w:t xml:space="preserve">ha sido la importancia de </w:t>
            </w:r>
            <w:r>
              <w:rPr>
                <w:rFonts w:ascii="Calibri" w:eastAsia="Times New Roman" w:hAnsi="Calibri" w:cs="Calibri"/>
                <w:bCs/>
                <w:sz w:val="20"/>
                <w:szCs w:val="20"/>
                <w:lang w:eastAsia="es-CL"/>
              </w:rPr>
              <w:t>seleccionar</w:t>
            </w:r>
            <w:r w:rsidRPr="003F6794">
              <w:rPr>
                <w:rFonts w:ascii="Calibri" w:eastAsia="Times New Roman" w:hAnsi="Calibri" w:cs="Calibri"/>
                <w:bCs/>
                <w:sz w:val="20"/>
                <w:szCs w:val="20"/>
                <w:lang w:eastAsia="es-CL"/>
              </w:rPr>
              <w:t xml:space="preserve"> estrategias símbolo o </w:t>
            </w:r>
            <w:r>
              <w:rPr>
                <w:rFonts w:ascii="Calibri" w:eastAsia="Times New Roman" w:hAnsi="Calibri" w:cs="Calibri"/>
                <w:bCs/>
                <w:sz w:val="20"/>
                <w:szCs w:val="20"/>
                <w:lang w:eastAsia="es-CL"/>
              </w:rPr>
              <w:t xml:space="preserve">bandera </w:t>
            </w:r>
            <w:r w:rsidR="00EF474C">
              <w:rPr>
                <w:rFonts w:ascii="Calibri" w:eastAsia="Times New Roman" w:hAnsi="Calibri" w:cs="Calibri"/>
                <w:bCs/>
                <w:sz w:val="20"/>
                <w:szCs w:val="20"/>
                <w:lang w:eastAsia="es-CL"/>
              </w:rPr>
              <w:t>para cada área protegida</w:t>
            </w:r>
            <w:r w:rsidR="00D93860">
              <w:rPr>
                <w:rFonts w:ascii="Calibri" w:eastAsia="Times New Roman" w:hAnsi="Calibri" w:cs="Calibri"/>
                <w:bCs/>
                <w:sz w:val="20"/>
                <w:szCs w:val="20"/>
                <w:lang w:eastAsia="es-CL"/>
              </w:rPr>
              <w:t xml:space="preserve"> que sean por un lado prioritarias en su implementación pero con una gran </w:t>
            </w:r>
            <w:r w:rsidR="00D93860" w:rsidRPr="00E27B1D">
              <w:rPr>
                <w:rFonts w:ascii="Calibri" w:eastAsia="Times New Roman" w:hAnsi="Calibri" w:cs="Calibri"/>
                <w:b/>
                <w:bCs/>
                <w:sz w:val="20"/>
                <w:szCs w:val="20"/>
                <w:lang w:eastAsia="es-CL"/>
              </w:rPr>
              <w:t>visibilidad e interés social y mediático</w:t>
            </w:r>
            <w:r w:rsidR="00D93860">
              <w:rPr>
                <w:rFonts w:ascii="Calibri" w:eastAsia="Times New Roman" w:hAnsi="Calibri" w:cs="Calibri"/>
                <w:bCs/>
                <w:sz w:val="20"/>
                <w:szCs w:val="20"/>
                <w:lang w:eastAsia="es-CL"/>
              </w:rPr>
              <w:t xml:space="preserve">, </w:t>
            </w:r>
            <w:r w:rsidRPr="003F6794">
              <w:rPr>
                <w:rFonts w:ascii="Calibri" w:eastAsia="Times New Roman" w:hAnsi="Calibri" w:cs="Calibri"/>
                <w:bCs/>
                <w:sz w:val="20"/>
                <w:szCs w:val="20"/>
                <w:lang w:eastAsia="es-CL"/>
              </w:rPr>
              <w:t xml:space="preserve"> </w:t>
            </w:r>
            <w:r w:rsidR="00D93860">
              <w:rPr>
                <w:rFonts w:ascii="Calibri" w:eastAsia="Times New Roman" w:hAnsi="Calibri" w:cs="Calibri"/>
                <w:bCs/>
                <w:sz w:val="20"/>
                <w:szCs w:val="20"/>
                <w:lang w:eastAsia="es-CL"/>
              </w:rPr>
              <w:t xml:space="preserve">con la finalidad de difundir masivamente la nueva forma de trabajo. </w:t>
            </w:r>
            <w:r w:rsidRPr="003F6794">
              <w:rPr>
                <w:rFonts w:ascii="Calibri" w:eastAsia="Times New Roman" w:hAnsi="Calibri" w:cs="Calibri"/>
                <w:bCs/>
                <w:sz w:val="20"/>
                <w:szCs w:val="20"/>
                <w:lang w:eastAsia="es-CL"/>
              </w:rPr>
              <w:t xml:space="preserve">Así, </w:t>
            </w:r>
            <w:r>
              <w:rPr>
                <w:rFonts w:ascii="Calibri" w:eastAsia="Times New Roman" w:hAnsi="Calibri" w:cs="Calibri"/>
                <w:bCs/>
                <w:sz w:val="20"/>
                <w:szCs w:val="20"/>
                <w:lang w:eastAsia="es-CL"/>
              </w:rPr>
              <w:t>e</w:t>
            </w:r>
            <w:r w:rsidRPr="003F6794">
              <w:rPr>
                <w:rFonts w:ascii="Calibri" w:eastAsia="Times New Roman" w:hAnsi="Calibri" w:cs="Calibri"/>
                <w:bCs/>
                <w:sz w:val="20"/>
                <w:szCs w:val="20"/>
                <w:lang w:eastAsia="es-CL"/>
              </w:rPr>
              <w:t>l Parque Nacional Pan de Azúcar seleccionó como estrategias símbolo aquellas asociadas a revertir la amenaza de los perros</w:t>
            </w:r>
            <w:r w:rsidR="00D93860">
              <w:rPr>
                <w:rFonts w:ascii="Calibri" w:eastAsia="Times New Roman" w:hAnsi="Calibri" w:cs="Calibri"/>
                <w:bCs/>
                <w:sz w:val="20"/>
                <w:szCs w:val="20"/>
                <w:lang w:eastAsia="es-CL"/>
              </w:rPr>
              <w:t xml:space="preserve"> sobre los Guanacos</w:t>
            </w:r>
            <w:r w:rsidR="00163EFD">
              <w:rPr>
                <w:rFonts w:ascii="Calibri" w:eastAsia="Times New Roman" w:hAnsi="Calibri" w:cs="Calibri"/>
                <w:bCs/>
                <w:sz w:val="20"/>
                <w:szCs w:val="20"/>
                <w:lang w:eastAsia="es-CL"/>
              </w:rPr>
              <w:t xml:space="preserve"> (</w:t>
            </w:r>
            <w:r w:rsidR="00163EFD" w:rsidRPr="00E27B1D">
              <w:rPr>
                <w:rFonts w:ascii="Calibri" w:eastAsia="Times New Roman" w:hAnsi="Calibri" w:cs="Calibri"/>
                <w:bCs/>
                <w:i/>
                <w:sz w:val="20"/>
                <w:szCs w:val="20"/>
                <w:lang w:eastAsia="es-CL"/>
              </w:rPr>
              <w:t>Lama guanicoe</w:t>
            </w:r>
            <w:r w:rsidR="00163EFD">
              <w:rPr>
                <w:rFonts w:ascii="Calibri" w:eastAsia="Times New Roman" w:hAnsi="Calibri" w:cs="Calibri"/>
                <w:bCs/>
                <w:sz w:val="20"/>
                <w:szCs w:val="20"/>
                <w:lang w:eastAsia="es-CL"/>
              </w:rPr>
              <w:t>)</w:t>
            </w:r>
            <w:r w:rsidRPr="003F6794">
              <w:rPr>
                <w:rFonts w:ascii="Calibri" w:eastAsia="Times New Roman" w:hAnsi="Calibri" w:cs="Calibri"/>
                <w:bCs/>
                <w:sz w:val="20"/>
                <w:szCs w:val="20"/>
                <w:lang w:eastAsia="es-CL"/>
              </w:rPr>
              <w:t>. Por otro lado, el Parque Nacional La Campana seleccionó como estrategias símbolo aquellas asociadas a revertir la amenaza de la extracción de semillas de palma chilena (</w:t>
            </w:r>
            <w:r w:rsidRPr="003F6794">
              <w:rPr>
                <w:rFonts w:ascii="Calibri" w:eastAsia="Times New Roman" w:hAnsi="Calibri" w:cs="Calibri"/>
                <w:bCs/>
                <w:i/>
                <w:sz w:val="20"/>
                <w:szCs w:val="20"/>
                <w:lang w:eastAsia="es-CL"/>
              </w:rPr>
              <w:t>Jubaea chilensis</w:t>
            </w:r>
            <w:r w:rsidRPr="003F6794">
              <w:rPr>
                <w:rFonts w:ascii="Calibri" w:eastAsia="Times New Roman" w:hAnsi="Calibri" w:cs="Calibri"/>
                <w:bCs/>
                <w:sz w:val="20"/>
                <w:szCs w:val="20"/>
                <w:lang w:eastAsia="es-CL"/>
              </w:rPr>
              <w:t>). En ambos casos la selección de estas estrategias símbolo ha permitido fortalecer la vinculación con actores territoriales estratégicos para apoyar la gestión de CONAF</w:t>
            </w:r>
            <w:r>
              <w:rPr>
                <w:rFonts w:ascii="Calibri" w:eastAsia="Times New Roman" w:hAnsi="Calibri" w:cs="Calibri"/>
                <w:bCs/>
                <w:sz w:val="20"/>
                <w:szCs w:val="20"/>
                <w:lang w:eastAsia="es-CL"/>
              </w:rPr>
              <w:t xml:space="preserve"> y </w:t>
            </w:r>
            <w:r w:rsidRPr="003F6794">
              <w:rPr>
                <w:rFonts w:ascii="Calibri" w:eastAsia="Times New Roman" w:hAnsi="Calibri" w:cs="Calibri"/>
                <w:bCs/>
                <w:sz w:val="20"/>
                <w:szCs w:val="20"/>
                <w:lang w:eastAsia="es-CL"/>
              </w:rPr>
              <w:t>la coordinación interna de las diferentes áreas de trabajo al interior de la institución.</w:t>
            </w:r>
            <w:r>
              <w:rPr>
                <w:rFonts w:ascii="Calibri" w:eastAsia="Times New Roman" w:hAnsi="Calibri" w:cs="Calibri"/>
                <w:bCs/>
                <w:sz w:val="20"/>
                <w:szCs w:val="20"/>
                <w:lang w:eastAsia="es-CL"/>
              </w:rPr>
              <w:t xml:space="preserve"> </w:t>
            </w:r>
          </w:p>
        </w:tc>
      </w:tr>
      <w:tr w:rsidR="00260926" w:rsidRPr="008B3C2B" w:rsidTr="00F35768">
        <w:trPr>
          <w:trHeight w:val="838"/>
        </w:trPr>
        <w:tc>
          <w:tcPr>
            <w:tcW w:w="5000" w:type="pct"/>
            <w:gridSpan w:val="2"/>
            <w:tcBorders>
              <w:top w:val="nil"/>
              <w:left w:val="single" w:sz="8" w:space="0" w:color="000000"/>
              <w:bottom w:val="single" w:sz="8" w:space="0" w:color="000000"/>
              <w:right w:val="single" w:sz="8" w:space="0" w:color="000000"/>
            </w:tcBorders>
            <w:shd w:val="clear" w:color="auto" w:fill="auto"/>
            <w:hideMark/>
          </w:tcPr>
          <w:p w:rsidR="00260926" w:rsidRPr="00A1690B" w:rsidRDefault="00260926">
            <w:pPr>
              <w:spacing w:after="0" w:line="240" w:lineRule="auto"/>
              <w:jc w:val="both"/>
              <w:rPr>
                <w:rFonts w:ascii="Calibri" w:eastAsia="Times New Roman" w:hAnsi="Calibri" w:cs="Calibri"/>
                <w:color w:val="000000"/>
                <w:sz w:val="20"/>
                <w:szCs w:val="20"/>
                <w:lang w:eastAsia="es-CL"/>
              </w:rPr>
            </w:pPr>
            <w:r w:rsidRPr="00A1690B">
              <w:rPr>
                <w:rFonts w:ascii="Calibri" w:eastAsia="Times New Roman" w:hAnsi="Calibri" w:cs="Calibri"/>
                <w:b/>
                <w:bCs/>
                <w:color w:val="000000"/>
                <w:sz w:val="20"/>
                <w:szCs w:val="20"/>
                <w:lang w:eastAsia="es-CL"/>
              </w:rPr>
              <w:lastRenderedPageBreak/>
              <w:t>Application beyond Case:</w:t>
            </w:r>
            <w:r w:rsidR="00C12014" w:rsidRPr="00A1690B">
              <w:rPr>
                <w:rFonts w:ascii="Calibri" w:eastAsia="Times New Roman" w:hAnsi="Calibri" w:cs="Calibri"/>
                <w:b/>
                <w:bCs/>
                <w:color w:val="000000"/>
                <w:sz w:val="20"/>
                <w:szCs w:val="20"/>
                <w:lang w:eastAsia="es-CL"/>
              </w:rPr>
              <w:t xml:space="preserve"> </w:t>
            </w:r>
            <w:r w:rsidR="00FC65CA" w:rsidRPr="00A1690B">
              <w:rPr>
                <w:rFonts w:ascii="Calibri" w:eastAsia="Times New Roman" w:hAnsi="Calibri" w:cs="Calibri"/>
                <w:color w:val="000000"/>
                <w:sz w:val="20"/>
                <w:szCs w:val="20"/>
                <w:lang w:eastAsia="es-CL"/>
              </w:rPr>
              <w:t>El proces</w:t>
            </w:r>
            <w:r w:rsidR="00C66F15">
              <w:rPr>
                <w:rFonts w:ascii="Calibri" w:eastAsia="Times New Roman" w:hAnsi="Calibri" w:cs="Calibri"/>
                <w:color w:val="000000"/>
                <w:sz w:val="20"/>
                <w:szCs w:val="20"/>
                <w:lang w:eastAsia="es-CL"/>
              </w:rPr>
              <w:t>o desarrollado desde el año 2015</w:t>
            </w:r>
            <w:r w:rsidR="00FC65CA" w:rsidRPr="00A1690B">
              <w:rPr>
                <w:rFonts w:ascii="Calibri" w:eastAsia="Times New Roman" w:hAnsi="Calibri" w:cs="Calibri"/>
                <w:color w:val="000000"/>
                <w:sz w:val="20"/>
                <w:szCs w:val="20"/>
                <w:lang w:eastAsia="es-CL"/>
              </w:rPr>
              <w:t xml:space="preserve"> a la fecha</w:t>
            </w:r>
            <w:r w:rsidR="00C40E8D" w:rsidRPr="00A1690B">
              <w:rPr>
                <w:rFonts w:ascii="Calibri" w:eastAsia="Times New Roman" w:hAnsi="Calibri" w:cs="Calibri"/>
                <w:color w:val="000000"/>
                <w:sz w:val="20"/>
                <w:szCs w:val="20"/>
                <w:lang w:eastAsia="es-CL"/>
              </w:rPr>
              <w:t xml:space="preserve"> en el SNASPE se caracteriza por haber generado un modelo </w:t>
            </w:r>
            <w:r w:rsidR="00483501">
              <w:rPr>
                <w:rFonts w:ascii="Calibri" w:eastAsia="Times New Roman" w:hAnsi="Calibri" w:cs="Calibri"/>
                <w:color w:val="000000"/>
                <w:sz w:val="20"/>
                <w:szCs w:val="20"/>
                <w:lang w:eastAsia="es-CL"/>
              </w:rPr>
              <w:t>sostenible</w:t>
            </w:r>
            <w:r w:rsidR="00C40E8D" w:rsidRPr="00A1690B">
              <w:rPr>
                <w:rFonts w:ascii="Calibri" w:eastAsia="Times New Roman" w:hAnsi="Calibri" w:cs="Calibri"/>
                <w:color w:val="000000"/>
                <w:sz w:val="20"/>
                <w:szCs w:val="20"/>
                <w:lang w:eastAsia="es-CL"/>
              </w:rPr>
              <w:t xml:space="preserve"> de desarrollo de las áreas silvestres protegidas de Chile en base a la gestión adaptativa. Por ello, </w:t>
            </w:r>
            <w:r w:rsidRPr="00A1690B">
              <w:rPr>
                <w:rFonts w:ascii="Calibri" w:eastAsia="Times New Roman" w:hAnsi="Calibri" w:cs="Calibri"/>
                <w:color w:val="000000"/>
                <w:sz w:val="20"/>
                <w:szCs w:val="20"/>
                <w:lang w:eastAsia="es-CL"/>
              </w:rPr>
              <w:t xml:space="preserve"> posee una aplicabilidad en el 100% de las áreas protegidas del Estado de Chile (20% del territorio nacional)</w:t>
            </w:r>
            <w:r w:rsidR="00C40E8D" w:rsidRPr="00A1690B">
              <w:rPr>
                <w:rFonts w:ascii="Calibri" w:eastAsia="Times New Roman" w:hAnsi="Calibri" w:cs="Calibri"/>
                <w:color w:val="000000"/>
                <w:sz w:val="20"/>
                <w:szCs w:val="20"/>
                <w:lang w:eastAsia="es-CL"/>
              </w:rPr>
              <w:t>.</w:t>
            </w:r>
            <w:r w:rsidR="00B83E44" w:rsidRPr="00A1690B">
              <w:rPr>
                <w:rFonts w:ascii="Calibri" w:eastAsia="Times New Roman" w:hAnsi="Calibri" w:cs="Calibri"/>
                <w:color w:val="000000"/>
                <w:sz w:val="20"/>
                <w:szCs w:val="20"/>
                <w:lang w:eastAsia="es-CL"/>
              </w:rPr>
              <w:t xml:space="preserve"> </w:t>
            </w:r>
            <w:r w:rsidRPr="00A1690B">
              <w:rPr>
                <w:rFonts w:ascii="Calibri" w:eastAsia="Times New Roman" w:hAnsi="Calibri" w:cs="Calibri"/>
                <w:color w:val="000000"/>
                <w:sz w:val="20"/>
                <w:szCs w:val="20"/>
                <w:lang w:eastAsia="es-CL"/>
              </w:rPr>
              <w:t xml:space="preserve">Por otra parte, el lenguaje y herramientas </w:t>
            </w:r>
            <w:r w:rsidR="00C40E8D" w:rsidRPr="00A1690B">
              <w:rPr>
                <w:rFonts w:ascii="Calibri" w:eastAsia="Times New Roman" w:hAnsi="Calibri" w:cs="Calibri"/>
                <w:color w:val="000000"/>
                <w:sz w:val="20"/>
                <w:szCs w:val="20"/>
                <w:lang w:eastAsia="es-CL"/>
              </w:rPr>
              <w:t>desarrolladas están</w:t>
            </w:r>
            <w:r w:rsidRPr="00A1690B">
              <w:rPr>
                <w:rFonts w:ascii="Calibri" w:eastAsia="Times New Roman" w:hAnsi="Calibri" w:cs="Calibri"/>
                <w:color w:val="000000"/>
                <w:sz w:val="20"/>
                <w:szCs w:val="20"/>
                <w:lang w:eastAsia="es-CL"/>
              </w:rPr>
              <w:t xml:space="preserve"> siendo utilizad</w:t>
            </w:r>
            <w:r w:rsidR="00C40E8D" w:rsidRPr="00A1690B">
              <w:rPr>
                <w:rFonts w:ascii="Calibri" w:eastAsia="Times New Roman" w:hAnsi="Calibri" w:cs="Calibri"/>
                <w:color w:val="000000"/>
                <w:sz w:val="20"/>
                <w:szCs w:val="20"/>
                <w:lang w:eastAsia="es-CL"/>
              </w:rPr>
              <w:t>os</w:t>
            </w:r>
            <w:r w:rsidRPr="00A1690B">
              <w:rPr>
                <w:rFonts w:ascii="Calibri" w:eastAsia="Times New Roman" w:hAnsi="Calibri" w:cs="Calibri"/>
                <w:color w:val="000000"/>
                <w:sz w:val="20"/>
                <w:szCs w:val="20"/>
                <w:lang w:eastAsia="es-CL"/>
              </w:rPr>
              <w:t xml:space="preserve"> por otros organismos públicos para la elaboración de Planes de Conservación de Especies terrestres y marinas</w:t>
            </w:r>
            <w:r w:rsidR="00C40E8D" w:rsidRPr="00A1690B">
              <w:rPr>
                <w:rFonts w:ascii="Calibri" w:eastAsia="Times New Roman" w:hAnsi="Calibri" w:cs="Calibri"/>
                <w:color w:val="000000"/>
                <w:sz w:val="20"/>
                <w:szCs w:val="20"/>
                <w:lang w:eastAsia="es-CL"/>
              </w:rPr>
              <w:t>, lo cual permitirá una mayor coordinación entre</w:t>
            </w:r>
            <w:r w:rsidR="004D0E29" w:rsidRPr="00A1690B">
              <w:rPr>
                <w:rFonts w:ascii="Calibri" w:eastAsia="Times New Roman" w:hAnsi="Calibri" w:cs="Calibri"/>
                <w:color w:val="000000"/>
                <w:sz w:val="20"/>
                <w:szCs w:val="20"/>
                <w:lang w:eastAsia="es-CL"/>
              </w:rPr>
              <w:t xml:space="preserve"> organismos públicos y privados, elemento crítico para una mejor gestión </w:t>
            </w:r>
            <w:r w:rsidR="00163EFD">
              <w:rPr>
                <w:rFonts w:ascii="Calibri" w:eastAsia="Times New Roman" w:hAnsi="Calibri" w:cs="Calibri"/>
                <w:color w:val="000000"/>
                <w:sz w:val="20"/>
                <w:szCs w:val="20"/>
                <w:lang w:eastAsia="es-CL"/>
              </w:rPr>
              <w:t>de la biodiversidad de</w:t>
            </w:r>
            <w:r w:rsidR="004D0E29" w:rsidRPr="00A1690B">
              <w:rPr>
                <w:rFonts w:ascii="Calibri" w:eastAsia="Times New Roman" w:hAnsi="Calibri" w:cs="Calibri"/>
                <w:color w:val="000000"/>
                <w:sz w:val="20"/>
                <w:szCs w:val="20"/>
                <w:lang w:eastAsia="es-CL"/>
              </w:rPr>
              <w:t>l país.</w:t>
            </w:r>
            <w:r w:rsidR="00B83E44" w:rsidRPr="00A1690B">
              <w:rPr>
                <w:rFonts w:ascii="Calibri" w:eastAsia="Times New Roman" w:hAnsi="Calibri" w:cs="Calibri"/>
                <w:color w:val="000000"/>
                <w:sz w:val="20"/>
                <w:szCs w:val="20"/>
                <w:lang w:eastAsia="es-CL"/>
              </w:rPr>
              <w:t xml:space="preserve"> </w:t>
            </w:r>
            <w:r w:rsidR="00163EFD">
              <w:rPr>
                <w:rFonts w:ascii="Calibri" w:eastAsia="Times New Roman" w:hAnsi="Calibri" w:cs="Calibri"/>
                <w:color w:val="000000"/>
                <w:sz w:val="20"/>
                <w:szCs w:val="20"/>
                <w:lang w:eastAsia="es-CL"/>
              </w:rPr>
              <w:t>L</w:t>
            </w:r>
            <w:r w:rsidR="00C40E8D" w:rsidRPr="00A1690B">
              <w:rPr>
                <w:rFonts w:ascii="Calibri" w:eastAsia="Times New Roman" w:hAnsi="Calibri" w:cs="Calibri"/>
                <w:color w:val="000000"/>
                <w:sz w:val="20"/>
                <w:szCs w:val="20"/>
                <w:lang w:eastAsia="es-CL"/>
              </w:rPr>
              <w:t>os</w:t>
            </w:r>
            <w:r w:rsidRPr="00A1690B">
              <w:rPr>
                <w:rFonts w:ascii="Calibri" w:eastAsia="Times New Roman" w:hAnsi="Calibri" w:cs="Calibri"/>
                <w:color w:val="000000"/>
                <w:sz w:val="20"/>
                <w:szCs w:val="20"/>
                <w:lang w:eastAsia="es-CL"/>
              </w:rPr>
              <w:t xml:space="preserve"> aprendizajes a la fecha servirán para </w:t>
            </w:r>
            <w:r w:rsidR="00163EFD">
              <w:rPr>
                <w:rFonts w:ascii="Calibri" w:eastAsia="Times New Roman" w:hAnsi="Calibri" w:cs="Calibri"/>
                <w:color w:val="000000"/>
                <w:sz w:val="20"/>
                <w:szCs w:val="20"/>
                <w:lang w:eastAsia="es-CL"/>
              </w:rPr>
              <w:t xml:space="preserve">otros </w:t>
            </w:r>
            <w:r w:rsidRPr="00A1690B">
              <w:rPr>
                <w:rFonts w:ascii="Calibri" w:eastAsia="Times New Roman" w:hAnsi="Calibri" w:cs="Calibri"/>
                <w:color w:val="000000"/>
                <w:sz w:val="20"/>
                <w:szCs w:val="20"/>
                <w:lang w:eastAsia="es-CL"/>
              </w:rPr>
              <w:t>sistemas de áreas protegidas públicos y</w:t>
            </w:r>
            <w:r w:rsidR="004D0E29" w:rsidRPr="00A1690B">
              <w:rPr>
                <w:rFonts w:ascii="Calibri" w:eastAsia="Times New Roman" w:hAnsi="Calibri" w:cs="Calibri"/>
                <w:color w:val="000000"/>
                <w:sz w:val="20"/>
                <w:szCs w:val="20"/>
                <w:lang w:eastAsia="es-CL"/>
              </w:rPr>
              <w:t>/o</w:t>
            </w:r>
            <w:r w:rsidRPr="00A1690B">
              <w:rPr>
                <w:rFonts w:ascii="Calibri" w:eastAsia="Times New Roman" w:hAnsi="Calibri" w:cs="Calibri"/>
                <w:color w:val="000000"/>
                <w:sz w:val="20"/>
                <w:szCs w:val="20"/>
                <w:lang w:eastAsia="es-CL"/>
              </w:rPr>
              <w:t xml:space="preserve"> privados que </w:t>
            </w:r>
            <w:r w:rsidR="00163EFD">
              <w:rPr>
                <w:rFonts w:ascii="Calibri" w:eastAsia="Times New Roman" w:hAnsi="Calibri" w:cs="Calibri"/>
                <w:color w:val="000000"/>
                <w:sz w:val="20"/>
                <w:szCs w:val="20"/>
                <w:lang w:eastAsia="es-CL"/>
              </w:rPr>
              <w:t>requieran</w:t>
            </w:r>
            <w:r w:rsidR="00163EFD" w:rsidRPr="00A1690B">
              <w:rPr>
                <w:rFonts w:ascii="Calibri" w:eastAsia="Times New Roman" w:hAnsi="Calibri" w:cs="Calibri"/>
                <w:color w:val="000000"/>
                <w:sz w:val="20"/>
                <w:szCs w:val="20"/>
                <w:lang w:eastAsia="es-CL"/>
              </w:rPr>
              <w:t xml:space="preserve"> </w:t>
            </w:r>
            <w:r w:rsidRPr="00A1690B">
              <w:rPr>
                <w:rFonts w:ascii="Calibri" w:eastAsia="Times New Roman" w:hAnsi="Calibri" w:cs="Calibri"/>
                <w:color w:val="000000"/>
                <w:sz w:val="20"/>
                <w:szCs w:val="20"/>
                <w:lang w:eastAsia="es-CL"/>
              </w:rPr>
              <w:t>implementar procesos</w:t>
            </w:r>
            <w:r w:rsidR="00163EFD">
              <w:rPr>
                <w:rFonts w:ascii="Calibri" w:eastAsia="Times New Roman" w:hAnsi="Calibri" w:cs="Calibri"/>
                <w:color w:val="000000"/>
                <w:sz w:val="20"/>
                <w:szCs w:val="20"/>
                <w:lang w:eastAsia="es-CL"/>
              </w:rPr>
              <w:t xml:space="preserve"> de fortalecimiento</w:t>
            </w:r>
            <w:r w:rsidRPr="00A1690B">
              <w:rPr>
                <w:rFonts w:ascii="Calibri" w:eastAsia="Times New Roman" w:hAnsi="Calibri" w:cs="Calibri"/>
                <w:color w:val="000000"/>
                <w:sz w:val="20"/>
                <w:szCs w:val="20"/>
                <w:lang w:eastAsia="es-CL"/>
              </w:rPr>
              <w:t xml:space="preserve"> de</w:t>
            </w:r>
            <w:r w:rsidR="00163EFD">
              <w:rPr>
                <w:rFonts w:ascii="Calibri" w:eastAsia="Times New Roman" w:hAnsi="Calibri" w:cs="Calibri"/>
                <w:color w:val="000000"/>
                <w:sz w:val="20"/>
                <w:szCs w:val="20"/>
                <w:lang w:eastAsia="es-CL"/>
              </w:rPr>
              <w:t>l</w:t>
            </w:r>
            <w:r w:rsidRPr="00A1690B">
              <w:rPr>
                <w:rFonts w:ascii="Calibri" w:eastAsia="Times New Roman" w:hAnsi="Calibri" w:cs="Calibri"/>
                <w:color w:val="000000"/>
                <w:sz w:val="20"/>
                <w:szCs w:val="20"/>
                <w:lang w:eastAsia="es-CL"/>
              </w:rPr>
              <w:t xml:space="preserve"> manejo adaptativo</w:t>
            </w:r>
            <w:r w:rsidR="00163EFD">
              <w:rPr>
                <w:rFonts w:ascii="Calibri" w:eastAsia="Times New Roman" w:hAnsi="Calibri" w:cs="Calibri"/>
                <w:color w:val="000000"/>
                <w:sz w:val="20"/>
                <w:szCs w:val="20"/>
                <w:lang w:eastAsia="es-CL"/>
              </w:rPr>
              <w:t>.</w:t>
            </w:r>
            <w:r w:rsidRPr="00A1690B">
              <w:rPr>
                <w:rFonts w:ascii="Calibri" w:eastAsia="Times New Roman" w:hAnsi="Calibri" w:cs="Calibri"/>
                <w:color w:val="000000"/>
                <w:sz w:val="20"/>
                <w:szCs w:val="20"/>
                <w:lang w:eastAsia="es-CL"/>
              </w:rPr>
              <w:t xml:space="preserve"> </w:t>
            </w:r>
            <w:r w:rsidR="00163EFD">
              <w:rPr>
                <w:rFonts w:ascii="Calibri" w:eastAsia="Times New Roman" w:hAnsi="Calibri" w:cs="Calibri"/>
                <w:color w:val="000000"/>
                <w:sz w:val="20"/>
                <w:szCs w:val="20"/>
                <w:lang w:eastAsia="es-CL"/>
              </w:rPr>
              <w:t xml:space="preserve"> Las</w:t>
            </w:r>
            <w:r w:rsidR="00C40E8D" w:rsidRPr="00A1690B">
              <w:rPr>
                <w:rFonts w:ascii="Calibri" w:eastAsia="Times New Roman" w:hAnsi="Calibri" w:cs="Calibri"/>
                <w:color w:val="000000"/>
                <w:sz w:val="20"/>
                <w:szCs w:val="20"/>
                <w:lang w:eastAsia="es-CL"/>
              </w:rPr>
              <w:t xml:space="preserve"> dificultades enfrentadas </w:t>
            </w:r>
            <w:r w:rsidR="004D0E29" w:rsidRPr="00A1690B">
              <w:rPr>
                <w:rFonts w:ascii="Calibri" w:eastAsia="Times New Roman" w:hAnsi="Calibri" w:cs="Calibri"/>
                <w:color w:val="000000"/>
                <w:sz w:val="20"/>
                <w:szCs w:val="20"/>
                <w:lang w:eastAsia="es-CL"/>
              </w:rPr>
              <w:t xml:space="preserve">y las herramientas generadas </w:t>
            </w:r>
            <w:r w:rsidR="00C40E8D" w:rsidRPr="00A1690B">
              <w:rPr>
                <w:rFonts w:ascii="Calibri" w:eastAsia="Times New Roman" w:hAnsi="Calibri" w:cs="Calibri"/>
                <w:color w:val="000000"/>
                <w:sz w:val="20"/>
                <w:szCs w:val="20"/>
                <w:lang w:eastAsia="es-CL"/>
              </w:rPr>
              <w:t xml:space="preserve">en este proceso </w:t>
            </w:r>
            <w:r w:rsidR="00163EFD">
              <w:rPr>
                <w:rFonts w:ascii="Calibri" w:eastAsia="Times New Roman" w:hAnsi="Calibri" w:cs="Calibri"/>
                <w:color w:val="000000"/>
                <w:sz w:val="20"/>
                <w:szCs w:val="20"/>
                <w:lang w:eastAsia="es-CL"/>
              </w:rPr>
              <w:t xml:space="preserve">dan cuenta de la posibilidad de implementar un cambio sustancial de la forma de trabajo </w:t>
            </w:r>
            <w:r w:rsidR="00C40E8D" w:rsidRPr="00A1690B">
              <w:rPr>
                <w:rFonts w:ascii="Calibri" w:eastAsia="Times New Roman" w:hAnsi="Calibri" w:cs="Calibri"/>
                <w:color w:val="000000"/>
                <w:sz w:val="20"/>
                <w:szCs w:val="20"/>
                <w:lang w:eastAsia="es-CL"/>
              </w:rPr>
              <w:t>institucional de un organismo que ha administrado</w:t>
            </w:r>
            <w:r w:rsidR="004D0E29" w:rsidRPr="00A1690B">
              <w:rPr>
                <w:rFonts w:ascii="Calibri" w:eastAsia="Times New Roman" w:hAnsi="Calibri" w:cs="Calibri"/>
                <w:color w:val="000000"/>
                <w:sz w:val="20"/>
                <w:szCs w:val="20"/>
                <w:lang w:eastAsia="es-CL"/>
              </w:rPr>
              <w:t xml:space="preserve"> un sistema de áreas protegida </w:t>
            </w:r>
            <w:r w:rsidR="00C40E8D" w:rsidRPr="00A1690B">
              <w:rPr>
                <w:rFonts w:ascii="Calibri" w:eastAsia="Times New Roman" w:hAnsi="Calibri" w:cs="Calibri"/>
                <w:color w:val="000000"/>
                <w:sz w:val="20"/>
                <w:szCs w:val="20"/>
                <w:lang w:eastAsia="es-CL"/>
              </w:rPr>
              <w:t>durante muchos años</w:t>
            </w:r>
            <w:r w:rsidR="004D0E29" w:rsidRPr="00A1690B">
              <w:rPr>
                <w:rFonts w:ascii="Calibri" w:eastAsia="Times New Roman" w:hAnsi="Calibri" w:cs="Calibri"/>
                <w:color w:val="000000"/>
                <w:sz w:val="20"/>
                <w:szCs w:val="20"/>
                <w:lang w:eastAsia="es-CL"/>
              </w:rPr>
              <w:t xml:space="preserve"> y cuyas brechas presupuestarias y de personal son comunes a muchos sistemas de áreas protegidas, especialmente en Latinoamérica.</w:t>
            </w:r>
          </w:p>
        </w:tc>
      </w:tr>
      <w:tr w:rsidR="00260926" w:rsidRPr="008B3C2B" w:rsidTr="00F35768">
        <w:trPr>
          <w:trHeight w:val="588"/>
        </w:trPr>
        <w:tc>
          <w:tcPr>
            <w:tcW w:w="5000" w:type="pct"/>
            <w:gridSpan w:val="2"/>
            <w:tcBorders>
              <w:top w:val="nil"/>
              <w:left w:val="single" w:sz="8" w:space="0" w:color="000000"/>
              <w:bottom w:val="single" w:sz="8" w:space="0" w:color="000000"/>
              <w:right w:val="single" w:sz="8" w:space="0" w:color="000000"/>
            </w:tcBorders>
            <w:shd w:val="clear" w:color="auto" w:fill="auto"/>
            <w:hideMark/>
          </w:tcPr>
          <w:p w:rsidR="00260926" w:rsidRPr="004816CE" w:rsidRDefault="00260926" w:rsidP="00F35768">
            <w:pPr>
              <w:spacing w:after="0" w:line="240" w:lineRule="auto"/>
              <w:rPr>
                <w:rFonts w:ascii="Calibri" w:eastAsia="Times New Roman" w:hAnsi="Calibri" w:cs="Calibri"/>
                <w:color w:val="000000"/>
                <w:sz w:val="20"/>
                <w:lang w:val="en-US" w:eastAsia="es-CL"/>
              </w:rPr>
            </w:pPr>
            <w:r w:rsidRPr="004816CE">
              <w:rPr>
                <w:rFonts w:ascii="Calibri" w:eastAsia="Times New Roman" w:hAnsi="Calibri" w:cs="Calibri"/>
                <w:b/>
                <w:bCs/>
                <w:color w:val="000000"/>
                <w:sz w:val="20"/>
                <w:lang w:val="en-US" w:eastAsia="es-CL"/>
              </w:rPr>
              <w:t>Further Information: </w:t>
            </w:r>
          </w:p>
          <w:p w:rsidR="007D5A72" w:rsidRPr="004816CE" w:rsidRDefault="007D5A72" w:rsidP="00F35768">
            <w:pPr>
              <w:spacing w:after="0" w:line="240" w:lineRule="auto"/>
              <w:rPr>
                <w:rFonts w:ascii="Calibri" w:eastAsia="Times New Roman" w:hAnsi="Calibri" w:cs="Calibri"/>
                <w:color w:val="000000"/>
                <w:sz w:val="20"/>
                <w:lang w:val="en-US" w:eastAsia="es-CL"/>
              </w:rPr>
            </w:pPr>
            <w:r w:rsidRPr="004816CE">
              <w:rPr>
                <w:rFonts w:ascii="Calibri" w:eastAsia="Times New Roman" w:hAnsi="Calibri" w:cs="Calibri"/>
                <w:color w:val="000000"/>
                <w:sz w:val="20"/>
                <w:lang w:val="en-US" w:eastAsia="es-CL"/>
              </w:rPr>
              <w:t xml:space="preserve">Web SNASPE: </w:t>
            </w:r>
            <w:hyperlink r:id="rId7" w:history="1">
              <w:r w:rsidRPr="004816CE">
                <w:rPr>
                  <w:rStyle w:val="Hyperlink"/>
                  <w:rFonts w:ascii="Calibri" w:eastAsia="Times New Roman" w:hAnsi="Calibri" w:cs="Calibri"/>
                  <w:sz w:val="20"/>
                  <w:lang w:val="en-US" w:eastAsia="es-CL"/>
                </w:rPr>
                <w:t>http://www.parquesnacionales.cl/que-es-el-snaspe/</w:t>
              </w:r>
            </w:hyperlink>
            <w:r w:rsidRPr="004816CE">
              <w:rPr>
                <w:rFonts w:ascii="Calibri" w:eastAsia="Times New Roman" w:hAnsi="Calibri" w:cs="Calibri"/>
                <w:color w:val="000000"/>
                <w:sz w:val="20"/>
                <w:lang w:val="en-US" w:eastAsia="es-CL"/>
              </w:rPr>
              <w:t xml:space="preserve"> </w:t>
            </w:r>
          </w:p>
          <w:p w:rsidR="007352BB" w:rsidRDefault="007352BB" w:rsidP="00F35768">
            <w:pPr>
              <w:spacing w:after="0" w:line="240" w:lineRule="auto"/>
              <w:rPr>
                <w:rFonts w:ascii="Calibri" w:eastAsia="Times New Roman" w:hAnsi="Calibri" w:cs="Calibri"/>
                <w:b/>
                <w:color w:val="000000"/>
                <w:sz w:val="20"/>
                <w:lang w:eastAsia="es-CL"/>
              </w:rPr>
            </w:pPr>
            <w:r w:rsidRPr="004816CE">
              <w:rPr>
                <w:rFonts w:ascii="Calibri" w:eastAsia="Times New Roman" w:hAnsi="Calibri" w:cs="Calibri"/>
                <w:color w:val="000000"/>
                <w:sz w:val="20"/>
                <w:lang w:val="en-US" w:eastAsia="es-CL"/>
              </w:rPr>
              <w:t xml:space="preserve"> </w:t>
            </w:r>
            <w:r w:rsidRPr="00E84AFF">
              <w:rPr>
                <w:rFonts w:ascii="Calibri" w:eastAsia="Times New Roman" w:hAnsi="Calibri" w:cs="Calibri"/>
                <w:b/>
                <w:color w:val="000000"/>
                <w:sz w:val="20"/>
                <w:lang w:eastAsia="es-CL"/>
              </w:rPr>
              <w:t>Instrumentos</w:t>
            </w:r>
          </w:p>
          <w:p w:rsidR="00C12014" w:rsidRPr="00C12014" w:rsidRDefault="00C12014" w:rsidP="00C12014">
            <w:pPr>
              <w:pStyle w:val="ListParagraph"/>
              <w:numPr>
                <w:ilvl w:val="0"/>
                <w:numId w:val="1"/>
              </w:numPr>
              <w:spacing w:after="0" w:line="240" w:lineRule="auto"/>
              <w:ind w:hanging="720"/>
              <w:rPr>
                <w:rFonts w:ascii="Calibri" w:eastAsia="Times New Roman" w:hAnsi="Calibri" w:cs="Calibri"/>
                <w:color w:val="000000"/>
                <w:sz w:val="20"/>
                <w:lang w:eastAsia="es-CL"/>
              </w:rPr>
            </w:pPr>
            <w:r>
              <w:rPr>
                <w:rFonts w:ascii="Calibri" w:eastAsia="Times New Roman" w:hAnsi="Calibri" w:cs="Calibri"/>
                <w:color w:val="000000"/>
                <w:sz w:val="20"/>
                <w:lang w:eastAsia="es-CL"/>
              </w:rPr>
              <w:t xml:space="preserve">Red de Planificación SNASPE (REP): </w:t>
            </w:r>
            <w:hyperlink r:id="rId8" w:history="1">
              <w:r w:rsidRPr="00F15DAF">
                <w:rPr>
                  <w:rStyle w:val="Hyperlink"/>
                  <w:rFonts w:ascii="Calibri" w:eastAsia="Times New Roman" w:hAnsi="Calibri" w:cs="Calibri"/>
                  <w:sz w:val="20"/>
                  <w:lang w:eastAsia="es-CL"/>
                </w:rPr>
                <w:t>https://www.youtube.com/watch?v=8PbM_b3dYN8</w:t>
              </w:r>
            </w:hyperlink>
            <w:r>
              <w:rPr>
                <w:rFonts w:ascii="Calibri" w:eastAsia="Times New Roman" w:hAnsi="Calibri" w:cs="Calibri"/>
                <w:color w:val="000000"/>
                <w:sz w:val="20"/>
                <w:lang w:eastAsia="es-CL"/>
              </w:rPr>
              <w:t xml:space="preserve"> </w:t>
            </w:r>
          </w:p>
          <w:p w:rsidR="007352BB" w:rsidRPr="00B83E44" w:rsidRDefault="007352BB" w:rsidP="00F35768">
            <w:pPr>
              <w:pStyle w:val="ListParagraph"/>
              <w:numPr>
                <w:ilvl w:val="0"/>
                <w:numId w:val="1"/>
              </w:numPr>
              <w:spacing w:after="0" w:line="240" w:lineRule="auto"/>
              <w:ind w:left="0" w:firstLine="0"/>
              <w:rPr>
                <w:rFonts w:ascii="Calibri" w:eastAsia="Times New Roman" w:hAnsi="Calibri" w:cs="Calibri"/>
                <w:bCs/>
                <w:color w:val="000000"/>
                <w:sz w:val="20"/>
                <w:lang w:eastAsia="es-CL"/>
              </w:rPr>
            </w:pPr>
            <w:r w:rsidRPr="00B83E44">
              <w:rPr>
                <w:rFonts w:ascii="Calibri" w:eastAsia="Times New Roman" w:hAnsi="Calibri" w:cs="Calibri"/>
                <w:color w:val="000000"/>
                <w:sz w:val="20"/>
                <w:lang w:eastAsia="es-CL"/>
              </w:rPr>
              <w:t>Manual para la Planificación del SNASPE:</w:t>
            </w:r>
            <w:r w:rsidR="00B83E44">
              <w:rPr>
                <w:rFonts w:ascii="Calibri" w:eastAsia="Times New Roman" w:hAnsi="Calibri" w:cs="Calibri"/>
                <w:color w:val="000000"/>
                <w:sz w:val="20"/>
                <w:lang w:eastAsia="es-CL"/>
              </w:rPr>
              <w:t xml:space="preserve"> </w:t>
            </w:r>
            <w:hyperlink r:id="rId9" w:history="1">
              <w:r w:rsidRPr="00B83E44">
                <w:rPr>
                  <w:rStyle w:val="Hyperlink"/>
                  <w:rFonts w:ascii="Calibri" w:eastAsia="Times New Roman" w:hAnsi="Calibri" w:cs="Calibri"/>
                  <w:bCs/>
                  <w:sz w:val="20"/>
                  <w:lang w:eastAsia="es-CL"/>
                </w:rPr>
                <w:t>https://issuu.com/rcadizc/docs/manual_planificaci__n_del_snaspe_co</w:t>
              </w:r>
            </w:hyperlink>
            <w:r w:rsidRPr="00B83E44">
              <w:rPr>
                <w:rFonts w:ascii="Calibri" w:eastAsia="Times New Roman" w:hAnsi="Calibri" w:cs="Calibri"/>
                <w:bCs/>
                <w:color w:val="000000"/>
                <w:sz w:val="20"/>
                <w:lang w:eastAsia="es-CL"/>
              </w:rPr>
              <w:t xml:space="preserve">  </w:t>
            </w:r>
          </w:p>
          <w:p w:rsidR="007352BB" w:rsidRPr="00B83E44" w:rsidRDefault="007352BB" w:rsidP="00F35768">
            <w:pPr>
              <w:pStyle w:val="ListParagraph"/>
              <w:numPr>
                <w:ilvl w:val="0"/>
                <w:numId w:val="1"/>
              </w:numPr>
              <w:spacing w:after="0" w:line="240" w:lineRule="auto"/>
              <w:ind w:left="0" w:firstLine="0"/>
              <w:rPr>
                <w:rFonts w:ascii="Calibri" w:eastAsia="Times New Roman" w:hAnsi="Calibri" w:cs="Calibri"/>
                <w:b/>
                <w:bCs/>
                <w:color w:val="000000"/>
                <w:sz w:val="20"/>
                <w:lang w:eastAsia="es-CL"/>
              </w:rPr>
            </w:pPr>
            <w:r w:rsidRPr="00B83E44">
              <w:rPr>
                <w:rFonts w:ascii="Calibri" w:eastAsia="Times New Roman" w:hAnsi="Calibri" w:cs="Calibri"/>
                <w:color w:val="000000"/>
                <w:sz w:val="20"/>
                <w:lang w:eastAsia="es-CL"/>
              </w:rPr>
              <w:t>Plan de manejo Parque Nacional La Campana:</w:t>
            </w:r>
            <w:r w:rsidR="00B83E44">
              <w:rPr>
                <w:rFonts w:ascii="Calibri" w:eastAsia="Times New Roman" w:hAnsi="Calibri" w:cs="Calibri"/>
                <w:color w:val="000000"/>
                <w:sz w:val="20"/>
                <w:lang w:eastAsia="es-CL"/>
              </w:rPr>
              <w:t xml:space="preserve"> </w:t>
            </w:r>
            <w:hyperlink r:id="rId10" w:history="1">
              <w:r w:rsidRPr="00B83E44">
                <w:rPr>
                  <w:rStyle w:val="Hyperlink"/>
                  <w:rFonts w:ascii="Calibri" w:eastAsia="Times New Roman" w:hAnsi="Calibri" w:cs="Calibri"/>
                  <w:sz w:val="20"/>
                  <w:lang w:eastAsia="es-CL"/>
                </w:rPr>
                <w:t>https://issuu.com/rcadizc/docs/conaf__2</w:t>
              </w:r>
            </w:hyperlink>
            <w:r w:rsidRPr="00B83E44">
              <w:rPr>
                <w:rFonts w:ascii="Calibri" w:eastAsia="Times New Roman" w:hAnsi="Calibri" w:cs="Calibri"/>
                <w:color w:val="000000"/>
                <w:sz w:val="20"/>
                <w:lang w:eastAsia="es-CL"/>
              </w:rPr>
              <w:t xml:space="preserve"> </w:t>
            </w:r>
          </w:p>
          <w:p w:rsidR="007352BB" w:rsidRPr="00B83E44" w:rsidRDefault="007352BB" w:rsidP="00F35768">
            <w:pPr>
              <w:pStyle w:val="ListParagraph"/>
              <w:numPr>
                <w:ilvl w:val="0"/>
                <w:numId w:val="1"/>
              </w:numPr>
              <w:spacing w:after="0" w:line="240" w:lineRule="auto"/>
              <w:ind w:left="0" w:firstLine="0"/>
              <w:rPr>
                <w:rFonts w:ascii="Calibri" w:eastAsia="Times New Roman" w:hAnsi="Calibri" w:cs="Calibri"/>
                <w:color w:val="000000"/>
                <w:sz w:val="20"/>
                <w:lang w:eastAsia="es-CL"/>
              </w:rPr>
            </w:pPr>
            <w:r w:rsidRPr="00B83E44">
              <w:rPr>
                <w:rFonts w:ascii="Calibri" w:eastAsia="Times New Roman" w:hAnsi="Calibri" w:cs="Calibri"/>
                <w:color w:val="000000"/>
                <w:sz w:val="20"/>
                <w:lang w:eastAsia="es-CL"/>
              </w:rPr>
              <w:t>Plan de Manejo Reserva Nacional Río de los Cipreses:</w:t>
            </w:r>
            <w:r w:rsidR="00960515">
              <w:rPr>
                <w:rFonts w:ascii="Calibri" w:eastAsia="Times New Roman" w:hAnsi="Calibri" w:cs="Calibri"/>
                <w:color w:val="000000"/>
                <w:sz w:val="20"/>
                <w:lang w:eastAsia="es-CL"/>
              </w:rPr>
              <w:t xml:space="preserve"> </w:t>
            </w:r>
            <w:hyperlink r:id="rId11" w:history="1">
              <w:r w:rsidRPr="00B83E44">
                <w:rPr>
                  <w:rStyle w:val="Hyperlink"/>
                  <w:rFonts w:ascii="Calibri" w:eastAsia="Times New Roman" w:hAnsi="Calibri" w:cs="Calibri"/>
                  <w:sz w:val="20"/>
                  <w:lang w:eastAsia="es-CL"/>
                </w:rPr>
                <w:t>https://issuu.com/rcadizc/docs/conaf_2017_plan_de_manejo_rn_r__o_d</w:t>
              </w:r>
            </w:hyperlink>
            <w:r w:rsidRPr="00B83E44">
              <w:rPr>
                <w:rFonts w:ascii="Calibri" w:eastAsia="Times New Roman" w:hAnsi="Calibri" w:cs="Calibri"/>
                <w:color w:val="000000"/>
                <w:sz w:val="20"/>
                <w:lang w:eastAsia="es-CL"/>
              </w:rPr>
              <w:t xml:space="preserve"> </w:t>
            </w:r>
          </w:p>
          <w:p w:rsidR="007352BB" w:rsidRPr="00E84AFF" w:rsidRDefault="007352BB" w:rsidP="00F35768">
            <w:pPr>
              <w:spacing w:after="0" w:line="240" w:lineRule="auto"/>
              <w:rPr>
                <w:rFonts w:ascii="Calibri" w:eastAsia="Times New Roman" w:hAnsi="Calibri" w:cs="Calibri"/>
                <w:b/>
                <w:color w:val="000000"/>
                <w:sz w:val="20"/>
                <w:lang w:eastAsia="es-CL"/>
              </w:rPr>
            </w:pPr>
            <w:r w:rsidRPr="00E84AFF">
              <w:rPr>
                <w:rFonts w:ascii="Calibri" w:eastAsia="Times New Roman" w:hAnsi="Calibri" w:cs="Calibri"/>
                <w:b/>
                <w:color w:val="000000"/>
                <w:sz w:val="20"/>
                <w:lang w:eastAsia="es-CL"/>
              </w:rPr>
              <w:t>Capacitación</w:t>
            </w:r>
          </w:p>
          <w:p w:rsidR="007352BB" w:rsidRPr="00B83E44" w:rsidRDefault="007352BB" w:rsidP="00F35768">
            <w:pPr>
              <w:pStyle w:val="ListParagraph"/>
              <w:numPr>
                <w:ilvl w:val="0"/>
                <w:numId w:val="1"/>
              </w:numPr>
              <w:spacing w:after="0" w:line="240" w:lineRule="auto"/>
              <w:ind w:left="0" w:firstLine="0"/>
              <w:rPr>
                <w:rFonts w:ascii="Calibri" w:eastAsia="Times New Roman" w:hAnsi="Calibri" w:cs="Calibri"/>
                <w:bCs/>
                <w:color w:val="000000"/>
                <w:sz w:val="20"/>
                <w:lang w:eastAsia="es-CL"/>
              </w:rPr>
            </w:pPr>
            <w:r w:rsidRPr="00B83E44">
              <w:rPr>
                <w:rFonts w:ascii="Calibri" w:eastAsia="Times New Roman" w:hAnsi="Calibri" w:cs="Calibri"/>
                <w:color w:val="000000"/>
                <w:sz w:val="20"/>
                <w:lang w:eastAsia="es-CL"/>
              </w:rPr>
              <w:t xml:space="preserve">Video Curso Estándares Abiertos CONAF – FOS </w:t>
            </w:r>
            <w:r w:rsidR="00B83E44">
              <w:rPr>
                <w:rFonts w:ascii="Calibri" w:eastAsia="Times New Roman" w:hAnsi="Calibri" w:cs="Calibri"/>
                <w:color w:val="000000"/>
                <w:sz w:val="20"/>
                <w:lang w:eastAsia="es-CL"/>
              </w:rPr>
              <w:t>–</w:t>
            </w:r>
            <w:r w:rsidRPr="00B83E44">
              <w:rPr>
                <w:rFonts w:ascii="Calibri" w:eastAsia="Times New Roman" w:hAnsi="Calibri" w:cs="Calibri"/>
                <w:color w:val="000000"/>
                <w:sz w:val="20"/>
                <w:lang w:eastAsia="es-CL"/>
              </w:rPr>
              <w:t xml:space="preserve"> WWF</w:t>
            </w:r>
            <w:r w:rsidR="00B83E44">
              <w:rPr>
                <w:rFonts w:ascii="Calibri" w:eastAsia="Times New Roman" w:hAnsi="Calibri" w:cs="Calibri"/>
                <w:color w:val="000000"/>
                <w:sz w:val="20"/>
                <w:lang w:eastAsia="es-CL"/>
              </w:rPr>
              <w:t xml:space="preserve"> </w:t>
            </w:r>
            <w:hyperlink r:id="rId12" w:history="1">
              <w:r w:rsidRPr="00B83E44">
                <w:rPr>
                  <w:rStyle w:val="Hyperlink"/>
                  <w:rFonts w:ascii="Calibri" w:eastAsia="Times New Roman" w:hAnsi="Calibri" w:cs="Calibri"/>
                  <w:bCs/>
                  <w:sz w:val="20"/>
                  <w:lang w:eastAsia="es-CL"/>
                </w:rPr>
                <w:t>https://www.youtube.com/watch?v=Yq1eZ7-CGXk&amp;feature=youtu.be</w:t>
              </w:r>
            </w:hyperlink>
          </w:p>
          <w:p w:rsidR="007352BB" w:rsidRPr="00E84AFF" w:rsidRDefault="007352BB" w:rsidP="00F35768">
            <w:pPr>
              <w:spacing w:after="0" w:line="240" w:lineRule="auto"/>
              <w:rPr>
                <w:rFonts w:ascii="Calibri" w:eastAsia="Times New Roman" w:hAnsi="Calibri" w:cs="Calibri"/>
                <w:b/>
                <w:bCs/>
                <w:color w:val="000000"/>
                <w:sz w:val="20"/>
                <w:lang w:eastAsia="es-CL"/>
              </w:rPr>
            </w:pPr>
            <w:r w:rsidRPr="00E84AFF">
              <w:rPr>
                <w:rFonts w:ascii="Calibri" w:eastAsia="Times New Roman" w:hAnsi="Calibri" w:cs="Calibri"/>
                <w:b/>
                <w:color w:val="000000"/>
                <w:sz w:val="20"/>
                <w:lang w:eastAsia="es-CL"/>
              </w:rPr>
              <w:t>Participación</w:t>
            </w:r>
          </w:p>
          <w:p w:rsidR="007352BB" w:rsidRPr="00B83E44" w:rsidRDefault="007352BB" w:rsidP="00F35768">
            <w:pPr>
              <w:pStyle w:val="ListParagraph"/>
              <w:numPr>
                <w:ilvl w:val="0"/>
                <w:numId w:val="1"/>
              </w:numPr>
              <w:spacing w:after="0" w:line="240" w:lineRule="auto"/>
              <w:ind w:left="0" w:firstLine="0"/>
              <w:rPr>
                <w:rFonts w:ascii="Calibri" w:eastAsia="Times New Roman" w:hAnsi="Calibri" w:cs="Calibri"/>
                <w:color w:val="000000"/>
                <w:sz w:val="20"/>
                <w:lang w:eastAsia="es-CL"/>
              </w:rPr>
            </w:pPr>
            <w:r w:rsidRPr="00B83E44">
              <w:rPr>
                <w:rFonts w:ascii="Calibri" w:eastAsia="Times New Roman" w:hAnsi="Calibri" w:cs="Calibri"/>
                <w:color w:val="000000"/>
                <w:sz w:val="20"/>
                <w:lang w:eastAsia="es-CL"/>
              </w:rPr>
              <w:t xml:space="preserve">Videos de los procesos de elaboración de Planes de Manejo: </w:t>
            </w:r>
            <w:hyperlink r:id="rId13" w:history="1">
              <w:r w:rsidRPr="00B83E44">
                <w:rPr>
                  <w:rStyle w:val="Hyperlink"/>
                  <w:rFonts w:ascii="Calibri" w:eastAsia="Times New Roman" w:hAnsi="Calibri" w:cs="Calibri"/>
                  <w:sz w:val="20"/>
                  <w:lang w:eastAsia="es-CL"/>
                </w:rPr>
                <w:t>https://www.youtube.com/watch?v=uYwhjQI4Fbs</w:t>
              </w:r>
            </w:hyperlink>
            <w:r w:rsidRPr="00B83E44">
              <w:rPr>
                <w:rFonts w:ascii="Calibri" w:eastAsia="Times New Roman" w:hAnsi="Calibri" w:cs="Calibri"/>
                <w:color w:val="000000"/>
                <w:sz w:val="20"/>
                <w:lang w:eastAsia="es-CL"/>
              </w:rPr>
              <w:t xml:space="preserve"> </w:t>
            </w:r>
            <w:r w:rsidR="00B83E44" w:rsidRPr="00B83E44">
              <w:rPr>
                <w:rFonts w:ascii="Calibri" w:eastAsia="Times New Roman" w:hAnsi="Calibri" w:cs="Calibri"/>
                <w:color w:val="000000"/>
                <w:sz w:val="20"/>
                <w:lang w:eastAsia="es-CL"/>
              </w:rPr>
              <w:t>;</w:t>
            </w:r>
            <w:r w:rsidR="00B83E44">
              <w:rPr>
                <w:rFonts w:ascii="Calibri" w:eastAsia="Times New Roman" w:hAnsi="Calibri" w:cs="Calibri"/>
                <w:color w:val="000000"/>
                <w:sz w:val="20"/>
                <w:lang w:eastAsia="es-CL"/>
              </w:rPr>
              <w:t xml:space="preserve"> </w:t>
            </w:r>
            <w:hyperlink r:id="rId14" w:history="1">
              <w:r w:rsidRPr="00B83E44">
                <w:rPr>
                  <w:rStyle w:val="Hyperlink"/>
                  <w:rFonts w:ascii="Calibri" w:eastAsia="Times New Roman" w:hAnsi="Calibri" w:cs="Calibri"/>
                  <w:sz w:val="20"/>
                  <w:lang w:eastAsia="es-CL"/>
                </w:rPr>
                <w:t>https://www.youtube.com/watch?v=tTzwiitLOCc</w:t>
              </w:r>
            </w:hyperlink>
            <w:r w:rsidR="00B83E44">
              <w:rPr>
                <w:rStyle w:val="Hyperlink"/>
                <w:rFonts w:ascii="Calibri" w:eastAsia="Times New Roman" w:hAnsi="Calibri" w:cs="Calibri"/>
                <w:sz w:val="20"/>
                <w:lang w:eastAsia="es-CL"/>
              </w:rPr>
              <w:t xml:space="preserve"> ; </w:t>
            </w:r>
            <w:hyperlink r:id="rId15" w:history="1">
              <w:r w:rsidRPr="00B83E44">
                <w:rPr>
                  <w:rStyle w:val="Hyperlink"/>
                  <w:rFonts w:ascii="Calibri" w:eastAsia="Times New Roman" w:hAnsi="Calibri" w:cs="Calibri"/>
                  <w:sz w:val="20"/>
                  <w:lang w:eastAsia="es-CL"/>
                </w:rPr>
                <w:t>https://www.youtube.com/watch?v=6P93vFiT04o</w:t>
              </w:r>
            </w:hyperlink>
            <w:r w:rsidRPr="00B83E44">
              <w:rPr>
                <w:rFonts w:ascii="Calibri" w:eastAsia="Times New Roman" w:hAnsi="Calibri" w:cs="Calibri"/>
                <w:color w:val="000000"/>
                <w:sz w:val="20"/>
                <w:lang w:eastAsia="es-CL"/>
              </w:rPr>
              <w:t xml:space="preserve">  </w:t>
            </w:r>
          </w:p>
          <w:p w:rsidR="007352BB" w:rsidRPr="00E84AFF" w:rsidRDefault="007352BB" w:rsidP="00F35768">
            <w:pPr>
              <w:spacing w:after="0" w:line="240" w:lineRule="auto"/>
              <w:rPr>
                <w:rFonts w:ascii="Calibri" w:eastAsia="Times New Roman" w:hAnsi="Calibri" w:cs="Calibri"/>
                <w:b/>
                <w:color w:val="000000"/>
                <w:sz w:val="20"/>
                <w:lang w:eastAsia="es-CL"/>
              </w:rPr>
            </w:pPr>
            <w:r w:rsidRPr="00E84AFF">
              <w:rPr>
                <w:rFonts w:ascii="Calibri" w:eastAsia="Times New Roman" w:hAnsi="Calibri" w:cs="Calibri"/>
                <w:b/>
                <w:color w:val="000000"/>
                <w:sz w:val="20"/>
                <w:lang w:eastAsia="es-CL"/>
              </w:rPr>
              <w:t>Monitoreo</w:t>
            </w:r>
          </w:p>
          <w:p w:rsidR="00EF474C" w:rsidRPr="0099303F" w:rsidRDefault="007352BB" w:rsidP="00655B70">
            <w:pPr>
              <w:pStyle w:val="ListParagraph"/>
              <w:numPr>
                <w:ilvl w:val="0"/>
                <w:numId w:val="1"/>
              </w:numPr>
              <w:spacing w:after="0" w:line="240" w:lineRule="auto"/>
              <w:ind w:left="709" w:hanging="709"/>
              <w:rPr>
                <w:rStyle w:val="Hyperlink"/>
                <w:rFonts w:ascii="Calibri" w:eastAsia="Times New Roman" w:hAnsi="Calibri" w:cs="Calibri"/>
                <w:b/>
                <w:sz w:val="20"/>
                <w:u w:val="none"/>
                <w:lang w:eastAsia="es-CL"/>
              </w:rPr>
            </w:pPr>
            <w:r w:rsidRPr="0099303F">
              <w:rPr>
                <w:rFonts w:ascii="Calibri" w:eastAsia="Times New Roman" w:hAnsi="Calibri" w:cs="Calibri"/>
                <w:bCs/>
                <w:color w:val="000000"/>
                <w:sz w:val="20"/>
                <w:lang w:eastAsia="es-CL"/>
              </w:rPr>
              <w:t>Video Programa de monitoreo con cámaras trampa</w:t>
            </w:r>
            <w:r w:rsidR="00B83E44" w:rsidRPr="0099303F">
              <w:rPr>
                <w:rFonts w:ascii="Calibri" w:eastAsia="Times New Roman" w:hAnsi="Calibri" w:cs="Calibri"/>
                <w:bCs/>
                <w:color w:val="000000"/>
                <w:sz w:val="20"/>
                <w:lang w:eastAsia="es-CL"/>
              </w:rPr>
              <w:t>:</w:t>
            </w:r>
            <w:r w:rsidRPr="0099303F">
              <w:rPr>
                <w:rFonts w:ascii="Calibri" w:eastAsia="Times New Roman" w:hAnsi="Calibri" w:cs="Calibri"/>
                <w:color w:val="000000"/>
                <w:sz w:val="20"/>
                <w:lang w:eastAsia="es-CL"/>
              </w:rPr>
              <w:t xml:space="preserve"> </w:t>
            </w:r>
            <w:hyperlink r:id="rId16" w:history="1">
              <w:r w:rsidRPr="0099303F">
                <w:rPr>
                  <w:rStyle w:val="Hyperlink"/>
                  <w:rFonts w:ascii="Calibri" w:eastAsia="Times New Roman" w:hAnsi="Calibri" w:cs="Calibri"/>
                  <w:sz w:val="20"/>
                  <w:lang w:eastAsia="es-CL"/>
                </w:rPr>
                <w:t>https://www.youtube.com/watch?v=g6Nip9tnS3g</w:t>
              </w:r>
            </w:hyperlink>
          </w:p>
          <w:p w:rsidR="00B02B1A" w:rsidRPr="00B02B1A" w:rsidRDefault="00960515" w:rsidP="00655B70">
            <w:pPr>
              <w:pStyle w:val="ListParagraph"/>
              <w:numPr>
                <w:ilvl w:val="0"/>
                <w:numId w:val="1"/>
              </w:numPr>
              <w:ind w:left="709" w:hanging="709"/>
              <w:rPr>
                <w:rFonts w:ascii="Calibri" w:eastAsia="Times New Roman" w:hAnsi="Calibri" w:cs="Calibri"/>
                <w:color w:val="0000FF" w:themeColor="hyperlink"/>
                <w:sz w:val="20"/>
                <w:u w:val="single"/>
                <w:lang w:eastAsia="es-CL"/>
              </w:rPr>
            </w:pPr>
            <w:r w:rsidRPr="005F3422">
              <w:rPr>
                <w:rFonts w:ascii="Calibri" w:eastAsia="Times New Roman" w:hAnsi="Calibri" w:cs="Calibri"/>
                <w:color w:val="000000"/>
                <w:sz w:val="20"/>
                <w:lang w:eastAsia="es-CL"/>
              </w:rPr>
              <w:t>Programa de monitoreo regeneración Palma chilena</w:t>
            </w:r>
            <w:r w:rsidR="00B02B1A">
              <w:rPr>
                <w:rFonts w:ascii="Calibri" w:eastAsia="Times New Roman" w:hAnsi="Calibri" w:cs="Calibri"/>
                <w:color w:val="000000"/>
                <w:sz w:val="20"/>
                <w:lang w:eastAsia="es-CL"/>
              </w:rPr>
              <w:t xml:space="preserve">: </w:t>
            </w:r>
            <w:hyperlink r:id="rId17" w:history="1">
              <w:r w:rsidR="00B02B1A" w:rsidRPr="0071486F">
                <w:rPr>
                  <w:rStyle w:val="Hyperlink"/>
                  <w:rFonts w:ascii="Calibri" w:eastAsia="Times New Roman" w:hAnsi="Calibri" w:cs="Calibri"/>
                  <w:sz w:val="20"/>
                  <w:lang w:eastAsia="es-CL"/>
                </w:rPr>
                <w:t>https://www.youtube.com/watch?v=SCVstfwYM-A</w:t>
              </w:r>
            </w:hyperlink>
          </w:p>
        </w:tc>
      </w:tr>
      <w:tr w:rsidR="00260926" w:rsidRPr="00E95793" w:rsidTr="00F35768">
        <w:trPr>
          <w:trHeight w:val="864"/>
        </w:trPr>
        <w:tc>
          <w:tcPr>
            <w:tcW w:w="4566" w:type="pct"/>
            <w:tcBorders>
              <w:top w:val="nil"/>
              <w:left w:val="nil"/>
              <w:bottom w:val="nil"/>
              <w:right w:val="nil"/>
            </w:tcBorders>
            <w:shd w:val="clear" w:color="auto" w:fill="auto"/>
            <w:vAlign w:val="bottom"/>
            <w:hideMark/>
          </w:tcPr>
          <w:p w:rsidR="00E84AFF" w:rsidRDefault="00E84AFF" w:rsidP="00260926">
            <w:pPr>
              <w:spacing w:after="0" w:line="240" w:lineRule="auto"/>
              <w:rPr>
                <w:rFonts w:eastAsia="Times New Roman" w:cstheme="minorHAnsi"/>
                <w:b/>
                <w:bCs/>
                <w:color w:val="000000"/>
                <w:sz w:val="20"/>
                <w:szCs w:val="20"/>
                <w:lang w:eastAsia="es-CL"/>
              </w:rPr>
            </w:pPr>
          </w:p>
          <w:p w:rsidR="004C335A" w:rsidRDefault="004C335A" w:rsidP="00260926">
            <w:pPr>
              <w:spacing w:after="0" w:line="240" w:lineRule="auto"/>
              <w:rPr>
                <w:rFonts w:eastAsia="Times New Roman" w:cstheme="minorHAnsi"/>
                <w:b/>
                <w:bCs/>
                <w:color w:val="000000"/>
                <w:sz w:val="20"/>
                <w:szCs w:val="20"/>
                <w:lang w:eastAsia="es-CL"/>
              </w:rPr>
            </w:pPr>
          </w:p>
          <w:p w:rsidR="004C335A" w:rsidRPr="004C335A" w:rsidRDefault="004C335A" w:rsidP="00260926">
            <w:pPr>
              <w:spacing w:after="0" w:line="240" w:lineRule="auto"/>
              <w:rPr>
                <w:rFonts w:eastAsia="Times New Roman" w:cstheme="minorHAnsi"/>
                <w:b/>
                <w:bCs/>
                <w:color w:val="000000"/>
                <w:sz w:val="20"/>
                <w:szCs w:val="20"/>
                <w:lang w:eastAsia="es-CL"/>
              </w:rPr>
            </w:pPr>
          </w:p>
          <w:p w:rsidR="00260926" w:rsidRPr="00523643" w:rsidRDefault="00260926" w:rsidP="00260926">
            <w:pPr>
              <w:spacing w:after="0" w:line="240" w:lineRule="auto"/>
              <w:rPr>
                <w:rFonts w:eastAsia="Times New Roman" w:cstheme="minorHAnsi"/>
                <w:color w:val="000000"/>
                <w:sz w:val="20"/>
                <w:szCs w:val="20"/>
                <w:lang w:val="en-US" w:eastAsia="es-CL"/>
              </w:rPr>
            </w:pPr>
            <w:r w:rsidRPr="00523643">
              <w:rPr>
                <w:rFonts w:eastAsia="Times New Roman" w:cstheme="minorHAnsi"/>
                <w:b/>
                <w:bCs/>
                <w:color w:val="000000"/>
                <w:sz w:val="20"/>
                <w:szCs w:val="20"/>
                <w:lang w:val="en-US" w:eastAsia="es-CL"/>
              </w:rPr>
              <w:t>Table of Key Words for Tagging Case Studies</w:t>
            </w:r>
            <w:r w:rsidRPr="00523643">
              <w:rPr>
                <w:rFonts w:eastAsia="Times New Roman" w:cstheme="minorHAnsi"/>
                <w:color w:val="000000"/>
                <w:sz w:val="20"/>
                <w:szCs w:val="20"/>
                <w:lang w:val="en-US" w:eastAsia="es-CL"/>
              </w:rPr>
              <w:br/>
              <w:t>These tags will be used to help other people find your case study on the web</w:t>
            </w:r>
          </w:p>
        </w:tc>
        <w:tc>
          <w:tcPr>
            <w:tcW w:w="434" w:type="pct"/>
            <w:tcBorders>
              <w:top w:val="nil"/>
              <w:left w:val="nil"/>
              <w:bottom w:val="nil"/>
              <w:right w:val="nil"/>
            </w:tcBorders>
            <w:shd w:val="clear" w:color="auto" w:fill="auto"/>
            <w:noWrap/>
            <w:vAlign w:val="center"/>
            <w:hideMark/>
          </w:tcPr>
          <w:p w:rsidR="00260926" w:rsidRPr="00523643" w:rsidRDefault="00260926" w:rsidP="00260926">
            <w:pPr>
              <w:spacing w:after="0" w:line="240" w:lineRule="auto"/>
              <w:jc w:val="center"/>
              <w:rPr>
                <w:rFonts w:eastAsia="Times New Roman" w:cstheme="minorHAnsi"/>
                <w:color w:val="000000"/>
                <w:sz w:val="20"/>
                <w:szCs w:val="20"/>
                <w:lang w:val="en-US" w:eastAsia="es-CL"/>
              </w:rPr>
            </w:pPr>
          </w:p>
        </w:tc>
      </w:tr>
      <w:tr w:rsidR="00260926" w:rsidRPr="00E95793" w:rsidTr="00F35768">
        <w:trPr>
          <w:trHeight w:val="300"/>
        </w:trPr>
        <w:tc>
          <w:tcPr>
            <w:tcW w:w="4566" w:type="pct"/>
            <w:tcBorders>
              <w:top w:val="nil"/>
              <w:left w:val="nil"/>
              <w:bottom w:val="nil"/>
              <w:right w:val="nil"/>
            </w:tcBorders>
            <w:shd w:val="clear" w:color="auto" w:fill="auto"/>
            <w:vAlign w:val="bottom"/>
            <w:hideMark/>
          </w:tcPr>
          <w:p w:rsidR="00260926" w:rsidRPr="00523643" w:rsidRDefault="00260926" w:rsidP="00260926">
            <w:pPr>
              <w:spacing w:after="0" w:line="240" w:lineRule="auto"/>
              <w:rPr>
                <w:rFonts w:eastAsia="Times New Roman" w:cstheme="minorHAnsi"/>
                <w:color w:val="000000"/>
                <w:sz w:val="20"/>
                <w:szCs w:val="20"/>
                <w:lang w:val="en-US" w:eastAsia="es-CL"/>
              </w:rPr>
            </w:pPr>
          </w:p>
        </w:tc>
        <w:tc>
          <w:tcPr>
            <w:tcW w:w="434" w:type="pct"/>
            <w:tcBorders>
              <w:top w:val="nil"/>
              <w:left w:val="nil"/>
              <w:bottom w:val="nil"/>
              <w:right w:val="nil"/>
            </w:tcBorders>
            <w:shd w:val="clear" w:color="auto" w:fill="auto"/>
            <w:noWrap/>
            <w:vAlign w:val="center"/>
            <w:hideMark/>
          </w:tcPr>
          <w:p w:rsidR="00260926" w:rsidRPr="00523643" w:rsidRDefault="00260926" w:rsidP="00260926">
            <w:pPr>
              <w:spacing w:after="0" w:line="240" w:lineRule="auto"/>
              <w:jc w:val="center"/>
              <w:rPr>
                <w:rFonts w:eastAsia="Times New Roman" w:cstheme="minorHAnsi"/>
                <w:color w:val="000000"/>
                <w:sz w:val="20"/>
                <w:szCs w:val="20"/>
                <w:lang w:val="en-US" w:eastAsia="es-CL"/>
              </w:rPr>
            </w:pPr>
          </w:p>
        </w:tc>
      </w:tr>
      <w:tr w:rsidR="00260926" w:rsidRPr="00523643" w:rsidTr="00F35768">
        <w:trPr>
          <w:trHeight w:val="588"/>
        </w:trPr>
        <w:tc>
          <w:tcPr>
            <w:tcW w:w="4566" w:type="pct"/>
            <w:tcBorders>
              <w:top w:val="single" w:sz="8" w:space="0" w:color="000000"/>
              <w:left w:val="single" w:sz="8" w:space="0" w:color="000000"/>
              <w:bottom w:val="single" w:sz="8" w:space="0" w:color="000000"/>
              <w:right w:val="single" w:sz="8" w:space="0" w:color="000000"/>
            </w:tcBorders>
            <w:shd w:val="clear" w:color="000000" w:fill="CFE2F3"/>
            <w:vAlign w:val="center"/>
            <w:hideMark/>
          </w:tcPr>
          <w:p w:rsidR="00260926" w:rsidRPr="00523643" w:rsidRDefault="00260926" w:rsidP="00260926">
            <w:pPr>
              <w:spacing w:after="0" w:line="240" w:lineRule="auto"/>
              <w:rPr>
                <w:rFonts w:eastAsia="Times New Roman" w:cstheme="minorHAnsi"/>
                <w:b/>
                <w:bCs/>
                <w:color w:val="000000"/>
                <w:sz w:val="20"/>
                <w:szCs w:val="20"/>
                <w:lang w:val="en-US" w:eastAsia="es-CL"/>
              </w:rPr>
            </w:pPr>
            <w:r w:rsidRPr="00523643">
              <w:rPr>
                <w:rFonts w:eastAsia="Times New Roman" w:cstheme="minorHAnsi"/>
                <w:b/>
                <w:bCs/>
                <w:color w:val="000000"/>
                <w:sz w:val="20"/>
                <w:szCs w:val="20"/>
                <w:lang w:val="en-US" w:eastAsia="es-CL"/>
              </w:rPr>
              <w:t xml:space="preserve">Key Words </w:t>
            </w:r>
            <w:r w:rsidRPr="00523643">
              <w:rPr>
                <w:rFonts w:eastAsia="Times New Roman" w:cstheme="minorHAnsi"/>
                <w:b/>
                <w:bCs/>
                <w:i/>
                <w:iCs/>
                <w:color w:val="000000"/>
                <w:sz w:val="20"/>
                <w:szCs w:val="20"/>
                <w:lang w:val="en-US" w:eastAsia="es-CL"/>
              </w:rPr>
              <w:t>(select all that are relevant)</w:t>
            </w:r>
          </w:p>
        </w:tc>
        <w:tc>
          <w:tcPr>
            <w:tcW w:w="434" w:type="pct"/>
            <w:tcBorders>
              <w:top w:val="single" w:sz="8" w:space="0" w:color="000000"/>
              <w:left w:val="nil"/>
              <w:bottom w:val="single" w:sz="8" w:space="0" w:color="000000"/>
              <w:right w:val="single" w:sz="8" w:space="0" w:color="000000"/>
            </w:tcBorders>
            <w:shd w:val="clear" w:color="000000" w:fill="CFE2F3"/>
            <w:vAlign w:val="center"/>
            <w:hideMark/>
          </w:tcPr>
          <w:p w:rsidR="00260926" w:rsidRPr="00523643" w:rsidRDefault="00260926" w:rsidP="00260926">
            <w:pPr>
              <w:spacing w:after="0" w:line="240" w:lineRule="auto"/>
              <w:jc w:val="center"/>
              <w:rPr>
                <w:rFonts w:eastAsia="Times New Roman" w:cstheme="minorHAnsi"/>
                <w:b/>
                <w:bCs/>
                <w:color w:val="000000"/>
                <w:sz w:val="20"/>
                <w:szCs w:val="20"/>
                <w:lang w:eastAsia="es-CL"/>
              </w:rPr>
            </w:pPr>
            <w:r w:rsidRPr="00523643">
              <w:rPr>
                <w:rFonts w:eastAsia="Times New Roman" w:cstheme="minorHAnsi"/>
                <w:b/>
                <w:bCs/>
                <w:color w:val="000000"/>
                <w:sz w:val="20"/>
                <w:szCs w:val="20"/>
                <w:lang w:eastAsia="es-CL"/>
              </w:rPr>
              <w:t>Put x if Relevant</w:t>
            </w:r>
          </w:p>
        </w:tc>
      </w:tr>
      <w:tr w:rsidR="00260926" w:rsidRPr="00E95793" w:rsidTr="00F35768">
        <w:trPr>
          <w:trHeight w:val="300"/>
        </w:trPr>
        <w:tc>
          <w:tcPr>
            <w:tcW w:w="4566" w:type="pct"/>
            <w:tcBorders>
              <w:top w:val="nil"/>
              <w:left w:val="single" w:sz="8" w:space="0" w:color="000000"/>
              <w:bottom w:val="single" w:sz="8" w:space="0" w:color="000000"/>
              <w:right w:val="single" w:sz="8" w:space="0" w:color="000000"/>
            </w:tcBorders>
            <w:shd w:val="clear" w:color="000000" w:fill="D9D9D9"/>
            <w:vAlign w:val="center"/>
            <w:hideMark/>
          </w:tcPr>
          <w:p w:rsidR="00260926" w:rsidRPr="00523643" w:rsidRDefault="00260926" w:rsidP="00260926">
            <w:pPr>
              <w:spacing w:after="0" w:line="240" w:lineRule="auto"/>
              <w:rPr>
                <w:rFonts w:eastAsia="Times New Roman" w:cstheme="minorHAnsi"/>
                <w:b/>
                <w:bCs/>
                <w:color w:val="000000"/>
                <w:sz w:val="20"/>
                <w:szCs w:val="20"/>
                <w:lang w:val="en-US" w:eastAsia="es-CL"/>
              </w:rPr>
            </w:pPr>
            <w:r w:rsidRPr="00523643">
              <w:rPr>
                <w:rFonts w:eastAsia="Times New Roman" w:cstheme="minorHAnsi"/>
                <w:b/>
                <w:bCs/>
                <w:color w:val="000000"/>
                <w:sz w:val="20"/>
                <w:szCs w:val="20"/>
                <w:lang w:val="en-US" w:eastAsia="es-CL"/>
              </w:rPr>
              <w:t>Stages in Adaptive Management Cycle</w:t>
            </w:r>
            <w:r w:rsidRPr="00523643">
              <w:rPr>
                <w:rFonts w:eastAsia="Times New Roman" w:cstheme="minorHAnsi"/>
                <w:color w:val="000000"/>
                <w:sz w:val="20"/>
                <w:szCs w:val="20"/>
                <w:lang w:val="en-US" w:eastAsia="es-CL"/>
              </w:rPr>
              <w:t xml:space="preserve"> </w:t>
            </w:r>
          </w:p>
        </w:tc>
        <w:tc>
          <w:tcPr>
            <w:tcW w:w="434" w:type="pct"/>
            <w:tcBorders>
              <w:top w:val="nil"/>
              <w:left w:val="nil"/>
              <w:bottom w:val="single" w:sz="8" w:space="0" w:color="000000"/>
              <w:right w:val="single" w:sz="8" w:space="0" w:color="000000"/>
            </w:tcBorders>
            <w:shd w:val="clear" w:color="000000" w:fill="D9D9D9"/>
            <w:vAlign w:val="center"/>
            <w:hideMark/>
          </w:tcPr>
          <w:p w:rsidR="00260926" w:rsidRPr="00523643" w:rsidRDefault="00260926" w:rsidP="00260926">
            <w:pPr>
              <w:spacing w:after="0" w:line="240" w:lineRule="auto"/>
              <w:jc w:val="center"/>
              <w:rPr>
                <w:rFonts w:eastAsia="Times New Roman" w:cstheme="minorHAnsi"/>
                <w:color w:val="000000"/>
                <w:sz w:val="20"/>
                <w:szCs w:val="20"/>
                <w:lang w:val="en-US" w:eastAsia="es-CL"/>
              </w:rPr>
            </w:pPr>
            <w:r w:rsidRPr="00523643">
              <w:rPr>
                <w:rFonts w:eastAsia="Times New Roman" w:cstheme="minorHAnsi"/>
                <w:color w:val="000000"/>
                <w:sz w:val="20"/>
                <w:szCs w:val="20"/>
                <w:lang w:val="en-US" w:eastAsia="es-CL"/>
              </w:rPr>
              <w:t> </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Conceptualize the situation</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Plan actions and monitoring</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Implement actions and monitoring</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Analyze, use, adapt</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Capture and share learning</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Full cycle adaptive management</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Other__________________________</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000000" w:fill="D9D9D9"/>
            <w:vAlign w:val="center"/>
            <w:hideMark/>
          </w:tcPr>
          <w:p w:rsidR="00260926" w:rsidRPr="00523643" w:rsidRDefault="00260926" w:rsidP="00260926">
            <w:pPr>
              <w:spacing w:after="0" w:line="240" w:lineRule="auto"/>
              <w:rPr>
                <w:rFonts w:eastAsia="Times New Roman" w:cstheme="minorHAnsi"/>
                <w:b/>
                <w:bCs/>
                <w:color w:val="000000"/>
                <w:sz w:val="20"/>
                <w:szCs w:val="20"/>
                <w:lang w:eastAsia="es-CL"/>
              </w:rPr>
            </w:pPr>
            <w:r w:rsidRPr="00523643">
              <w:rPr>
                <w:rFonts w:eastAsia="Times New Roman" w:cstheme="minorHAnsi"/>
                <w:b/>
                <w:bCs/>
                <w:color w:val="000000"/>
                <w:sz w:val="20"/>
                <w:szCs w:val="20"/>
                <w:lang w:eastAsia="es-CL"/>
              </w:rPr>
              <w:t>Case Study Scale</w:t>
            </w:r>
          </w:p>
        </w:tc>
        <w:tc>
          <w:tcPr>
            <w:tcW w:w="434" w:type="pct"/>
            <w:tcBorders>
              <w:top w:val="nil"/>
              <w:left w:val="nil"/>
              <w:bottom w:val="single" w:sz="8" w:space="0" w:color="000000"/>
              <w:right w:val="single" w:sz="8" w:space="0" w:color="000000"/>
            </w:tcBorders>
            <w:shd w:val="clear" w:color="000000" w:fill="D9D9D9"/>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Project-level</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Program-level</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Organizational-level</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Other _________________________</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000000" w:fill="D9D9D9"/>
            <w:vAlign w:val="center"/>
            <w:hideMark/>
          </w:tcPr>
          <w:p w:rsidR="00260926" w:rsidRPr="00523643" w:rsidRDefault="00260926" w:rsidP="00260926">
            <w:pPr>
              <w:spacing w:after="0" w:line="240" w:lineRule="auto"/>
              <w:rPr>
                <w:rFonts w:eastAsia="Times New Roman" w:cstheme="minorHAnsi"/>
                <w:b/>
                <w:bCs/>
                <w:color w:val="000000"/>
                <w:sz w:val="20"/>
                <w:szCs w:val="20"/>
                <w:lang w:eastAsia="es-CL"/>
              </w:rPr>
            </w:pPr>
            <w:r w:rsidRPr="00523643">
              <w:rPr>
                <w:rFonts w:eastAsia="Times New Roman" w:cstheme="minorHAnsi"/>
                <w:b/>
                <w:bCs/>
                <w:color w:val="000000"/>
                <w:sz w:val="20"/>
                <w:szCs w:val="20"/>
                <w:lang w:eastAsia="es-CL"/>
              </w:rPr>
              <w:t>Specific Tools/Approach Used</w:t>
            </w:r>
          </w:p>
        </w:tc>
        <w:tc>
          <w:tcPr>
            <w:tcW w:w="434" w:type="pct"/>
            <w:tcBorders>
              <w:top w:val="nil"/>
              <w:left w:val="nil"/>
              <w:bottom w:val="single" w:sz="8" w:space="0" w:color="000000"/>
              <w:right w:val="single" w:sz="8" w:space="0" w:color="000000"/>
            </w:tcBorders>
            <w:shd w:val="clear" w:color="000000" w:fill="D9D9D9"/>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Evaluation / audit</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Evidence-based conservation</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Spatial conservation planning</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Structured decision making</w:t>
            </w:r>
            <w:r w:rsidRPr="00523643">
              <w:rPr>
                <w:rFonts w:eastAsia="Times New Roman" w:cstheme="minorHAnsi"/>
                <w:b/>
                <w:bCs/>
                <w:color w:val="000000"/>
                <w:sz w:val="20"/>
                <w:szCs w:val="20"/>
                <w:lang w:eastAsia="es-CL"/>
              </w:rPr>
              <w:t xml:space="preserve"> </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Status measures</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Effectiveness measures</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Passive adaptive management</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Active adaptive management</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Other _________________________</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000000"/>
              <w:bottom w:val="single" w:sz="8" w:space="0" w:color="424242"/>
              <w:right w:val="single" w:sz="8" w:space="0" w:color="000000"/>
            </w:tcBorders>
            <w:shd w:val="clear" w:color="000000" w:fill="D9D9D9"/>
            <w:vAlign w:val="center"/>
            <w:hideMark/>
          </w:tcPr>
          <w:p w:rsidR="00260926" w:rsidRPr="00523643" w:rsidRDefault="00260926" w:rsidP="00260926">
            <w:pPr>
              <w:spacing w:after="0" w:line="240" w:lineRule="auto"/>
              <w:rPr>
                <w:rFonts w:eastAsia="Times New Roman" w:cstheme="minorHAnsi"/>
                <w:b/>
                <w:bCs/>
                <w:color w:val="000000"/>
                <w:sz w:val="20"/>
                <w:szCs w:val="20"/>
                <w:lang w:eastAsia="es-CL"/>
              </w:rPr>
            </w:pPr>
            <w:r w:rsidRPr="00523643">
              <w:rPr>
                <w:rFonts w:eastAsia="Times New Roman" w:cstheme="minorHAnsi"/>
                <w:b/>
                <w:bCs/>
                <w:color w:val="000000"/>
                <w:sz w:val="20"/>
                <w:szCs w:val="20"/>
                <w:lang w:eastAsia="es-CL"/>
              </w:rPr>
              <w:t>Specific Topics Addressed:</w:t>
            </w:r>
          </w:p>
        </w:tc>
        <w:tc>
          <w:tcPr>
            <w:tcW w:w="434" w:type="pct"/>
            <w:tcBorders>
              <w:top w:val="nil"/>
              <w:left w:val="nil"/>
              <w:bottom w:val="single" w:sz="8" w:space="0" w:color="000000"/>
              <w:right w:val="single" w:sz="8" w:space="0" w:color="000000"/>
            </w:tcBorders>
            <w:shd w:val="clear" w:color="000000" w:fill="D9D9D9"/>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424242"/>
              <w:bottom w:val="single" w:sz="8" w:space="0" w:color="424242"/>
              <w:right w:val="single" w:sz="8" w:space="0" w:color="424242"/>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Human wellbeing</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424242"/>
              <w:bottom w:val="single" w:sz="8" w:space="0" w:color="424242"/>
              <w:right w:val="single" w:sz="8" w:space="0" w:color="424242"/>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Climate change</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424242"/>
              <w:bottom w:val="single" w:sz="8" w:space="0" w:color="424242"/>
              <w:right w:val="single" w:sz="8" w:space="0" w:color="424242"/>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Community-based conservation</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r w:rsidR="00260926" w:rsidRPr="00523643" w:rsidTr="00F35768">
        <w:trPr>
          <w:trHeight w:val="300"/>
        </w:trPr>
        <w:tc>
          <w:tcPr>
            <w:tcW w:w="4566" w:type="pct"/>
            <w:tcBorders>
              <w:top w:val="nil"/>
              <w:left w:val="single" w:sz="8" w:space="0" w:color="424242"/>
              <w:bottom w:val="single" w:sz="8" w:space="0" w:color="424242"/>
              <w:right w:val="single" w:sz="8" w:space="0" w:color="424242"/>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Marine conservation</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E3170B" w:rsidP="00260926">
            <w:pPr>
              <w:spacing w:after="0" w:line="240" w:lineRule="auto"/>
              <w:jc w:val="center"/>
              <w:rPr>
                <w:rFonts w:eastAsia="Times New Roman" w:cstheme="minorHAnsi"/>
                <w:color w:val="000000"/>
                <w:sz w:val="20"/>
                <w:szCs w:val="20"/>
                <w:lang w:eastAsia="es-CL"/>
              </w:rPr>
            </w:pPr>
            <w:r>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424242"/>
              <w:bottom w:val="single" w:sz="8" w:space="0" w:color="424242"/>
              <w:right w:val="single" w:sz="8" w:space="0" w:color="424242"/>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Freshwater conservation</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EF279F"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F35768">
        <w:trPr>
          <w:trHeight w:val="300"/>
        </w:trPr>
        <w:tc>
          <w:tcPr>
            <w:tcW w:w="4566" w:type="pct"/>
            <w:tcBorders>
              <w:top w:val="nil"/>
              <w:left w:val="single" w:sz="8" w:space="0" w:color="000000"/>
              <w:bottom w:val="single" w:sz="8" w:space="0" w:color="424242"/>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Terrestrial conservation</w:t>
            </w:r>
          </w:p>
        </w:tc>
        <w:tc>
          <w:tcPr>
            <w:tcW w:w="434" w:type="pct"/>
            <w:tcBorders>
              <w:top w:val="nil"/>
              <w:left w:val="nil"/>
              <w:bottom w:val="single" w:sz="8" w:space="0" w:color="000000"/>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X</w:t>
            </w:r>
          </w:p>
        </w:tc>
      </w:tr>
      <w:tr w:rsidR="00260926" w:rsidRPr="00523643" w:rsidTr="00177749">
        <w:trPr>
          <w:trHeight w:val="300"/>
        </w:trPr>
        <w:tc>
          <w:tcPr>
            <w:tcW w:w="4566" w:type="pct"/>
            <w:tcBorders>
              <w:top w:val="nil"/>
              <w:left w:val="single" w:sz="8" w:space="0" w:color="000000"/>
              <w:bottom w:val="nil"/>
              <w:right w:val="single" w:sz="8" w:space="0" w:color="000000"/>
            </w:tcBorders>
            <w:shd w:val="clear" w:color="auto" w:fill="auto"/>
            <w:vAlign w:val="center"/>
            <w:hideMark/>
          </w:tcPr>
          <w:p w:rsidR="00260926" w:rsidRPr="00523643" w:rsidRDefault="00260926" w:rsidP="00260926">
            <w:pPr>
              <w:spacing w:after="0" w:line="240" w:lineRule="auto"/>
              <w:rPr>
                <w:rFonts w:eastAsia="Times New Roman" w:cstheme="minorHAnsi"/>
                <w:color w:val="000000"/>
                <w:sz w:val="20"/>
                <w:szCs w:val="20"/>
                <w:lang w:eastAsia="es-CL"/>
              </w:rPr>
            </w:pPr>
            <w:r w:rsidRPr="00523643">
              <w:rPr>
                <w:rFonts w:eastAsia="Times New Roman" w:cstheme="minorHAnsi"/>
                <w:color w:val="000000"/>
                <w:sz w:val="20"/>
                <w:szCs w:val="20"/>
                <w:lang w:eastAsia="es-CL"/>
              </w:rPr>
              <w:t> - Other _________________________</w:t>
            </w:r>
          </w:p>
        </w:tc>
        <w:tc>
          <w:tcPr>
            <w:tcW w:w="434" w:type="pct"/>
            <w:tcBorders>
              <w:top w:val="nil"/>
              <w:left w:val="nil"/>
              <w:bottom w:val="nil"/>
              <w:right w:val="single" w:sz="8" w:space="0" w:color="000000"/>
            </w:tcBorders>
            <w:shd w:val="clear" w:color="auto" w:fill="auto"/>
            <w:vAlign w:val="center"/>
            <w:hideMark/>
          </w:tcPr>
          <w:p w:rsidR="00260926" w:rsidRPr="00523643" w:rsidRDefault="00260926" w:rsidP="00260926">
            <w:pPr>
              <w:spacing w:after="0" w:line="240" w:lineRule="auto"/>
              <w:jc w:val="center"/>
              <w:rPr>
                <w:rFonts w:eastAsia="Times New Roman" w:cstheme="minorHAnsi"/>
                <w:color w:val="000000"/>
                <w:sz w:val="20"/>
                <w:szCs w:val="20"/>
                <w:lang w:eastAsia="es-CL"/>
              </w:rPr>
            </w:pPr>
            <w:r w:rsidRPr="00523643">
              <w:rPr>
                <w:rFonts w:eastAsia="Times New Roman" w:cstheme="minorHAnsi"/>
                <w:color w:val="000000"/>
                <w:sz w:val="20"/>
                <w:szCs w:val="20"/>
                <w:lang w:eastAsia="es-CL"/>
              </w:rPr>
              <w:t> </w:t>
            </w:r>
          </w:p>
        </w:tc>
      </w:tr>
    </w:tbl>
    <w:p w:rsidR="00177749" w:rsidRDefault="00177749">
      <w:r>
        <w:br w:type="page"/>
      </w:r>
    </w:p>
    <w:p w:rsidR="00177749" w:rsidRDefault="00177749">
      <w:r>
        <w:rPr>
          <w:lang w:val="en"/>
        </w:rPr>
        <w:lastRenderedPageBreak/>
        <w:t>Case Study Title: Lessons and Challenges in Strengthening Adaptive Management in a National System of Protected Areas: The Road Traveled in Chile</w:t>
      </w:r>
    </w:p>
    <w:p w:rsidR="00AD4005" w:rsidRDefault="00177749" w:rsidP="00473BC4">
      <w:pPr>
        <w:rPr>
          <w:rFonts w:cstheme="minorHAnsi"/>
          <w:sz w:val="20"/>
          <w:szCs w:val="20"/>
        </w:rPr>
      </w:pPr>
      <w:r w:rsidRPr="00177749">
        <w:rPr>
          <w:rFonts w:cstheme="minorHAnsi"/>
          <w:sz w:val="20"/>
          <w:szCs w:val="20"/>
        </w:rPr>
        <w:t>: The National Forestry Corporation, through its management of Protected Wild Areas, began in 2015 a process to strengthen adaptive management in the System of Protected Areas of the State of Chile, under its administration. Through the use of a common language (based on open standards), capacity building, continuous learning, linkage with strategic partners and the development of instruments and support techniques for effective management, processes have been developed that point to improve the management effectiveness, the reportability of the management and the organizational functionality, areas that have generated a substantive advance in the management of the protected areas of Chile</w:t>
      </w:r>
      <w:r>
        <w:rPr>
          <w:rFonts w:cstheme="minorHAnsi"/>
          <w:sz w:val="20"/>
          <w:szCs w:val="20"/>
        </w:rPr>
        <w:t>.</w:t>
      </w:r>
    </w:p>
    <w:p w:rsidR="00177749" w:rsidRDefault="00177749" w:rsidP="00473BC4">
      <w:pPr>
        <w:rPr>
          <w:rFonts w:cstheme="minorHAnsi"/>
          <w:sz w:val="20"/>
          <w:szCs w:val="20"/>
        </w:rPr>
      </w:pPr>
      <w:r>
        <w:rPr>
          <w:rFonts w:cstheme="minorHAnsi"/>
          <w:sz w:val="20"/>
          <w:szCs w:val="20"/>
        </w:rPr>
        <w:t>Setting the scene</w:t>
      </w:r>
    </w:p>
    <w:p w:rsidR="00177749" w:rsidRDefault="00177749" w:rsidP="00473BC4">
      <w:pPr>
        <w:rPr>
          <w:lang w:val="en"/>
        </w:rPr>
      </w:pPr>
      <w:r>
        <w:rPr>
          <w:lang w:val="en"/>
        </w:rPr>
        <w:t>: The National System of Protected Wild Areas of the State of Chile (SNASPE) has 101 Protected Areas (National Parks, National Reserves and Natural Monuments), which cover more than 14.7 million hectares of the national terrestrial territory and are managed by the National Forestry Corporation (CONAF) since 1974. Within CONAF, the Management of Protected Wild Areas is subdivided into a national office, 16 regional offices and 101 Protected Wild Areas, with about 1,000 officials throughout the country. Like most of the Parks Systems in the world, the management of these territories presents important challenges: financial, territorial representativeness of ecosystems, increased demand for tourist visitation, threats (fire, exotic species, extraction, etc.</w:t>
      </w:r>
      <w:proofErr w:type="gramStart"/>
      <w:r>
        <w:rPr>
          <w:lang w:val="en"/>
        </w:rPr>
        <w:t>) ,</w:t>
      </w:r>
      <w:proofErr w:type="gramEnd"/>
      <w:r>
        <w:rPr>
          <w:lang w:val="en"/>
        </w:rPr>
        <w:t xml:space="preserve"> and organizational, given its great territorial extension and geographical isolation in protected areas. Thus, ensuring adequate management under a common vision and way of working, or system, presents important challenges. In this context, CONAF raised the need to strengthen the management of protected areas to increase their efficiency in achieving their conservation objectives, as well as to improve the delivery of the multiple benefits provided to society. In 2015, CONAF began a process to install adaptive management and measurement of management effectiveness </w:t>
      </w:r>
      <w:proofErr w:type="gramStart"/>
      <w:r>
        <w:rPr>
          <w:lang w:val="en"/>
        </w:rPr>
        <w:t>through the use of</w:t>
      </w:r>
      <w:proofErr w:type="gramEnd"/>
      <w:r>
        <w:rPr>
          <w:lang w:val="en"/>
        </w:rPr>
        <w:t xml:space="preserve"> Open Standards for Conservation as a standard for the management of protected areas in the State of Chile. However, implementing new processes, with changes in the form of teamwork, using new tools and learning a new language requires a great effort and the generation of additional support areas within the institution, and outside it</w:t>
      </w:r>
      <w:proofErr w:type="gramStart"/>
      <w:r>
        <w:rPr>
          <w:lang w:val="en"/>
        </w:rPr>
        <w:t>. .</w:t>
      </w:r>
      <w:proofErr w:type="gramEnd"/>
      <w:r>
        <w:rPr>
          <w:lang w:val="en"/>
        </w:rPr>
        <w:t xml:space="preserve"> The natural resistance to change and the budgetary gaps in a large part of the protected areas were presented as the main challenges to begin the process of strengthening the adaptive management of the SNASPE. However, the use of the Open Standards greatly facilitated this challenge, as well as enabling the development of technical support instruments, strengthening the capacity of CONAF teams, participatory processes with key stakeholders and monitoring of biological diversity. This has allowed a better reportability and traceability between budget allocation and actions, intermediate results and state of conservation objects. This is intended to increase the effectiveness of the management and functionality of the organizational structure of the National System of Wild Protected Areas of the State.</w:t>
      </w:r>
    </w:p>
    <w:p w:rsidR="00177749" w:rsidRPr="00177749" w:rsidRDefault="00177749" w:rsidP="00177749">
      <w:pPr>
        <w:rPr>
          <w:rFonts w:cstheme="minorHAnsi"/>
          <w:sz w:val="20"/>
          <w:szCs w:val="20"/>
        </w:rPr>
      </w:pPr>
      <w:r w:rsidRPr="00177749">
        <w:rPr>
          <w:rFonts w:cstheme="minorHAnsi"/>
          <w:sz w:val="20"/>
          <w:szCs w:val="20"/>
        </w:rPr>
        <w:t>Results and Lessons Learned:</w:t>
      </w:r>
    </w:p>
    <w:p w:rsidR="00177749" w:rsidRPr="00177749" w:rsidRDefault="00177749" w:rsidP="00177749">
      <w:pPr>
        <w:rPr>
          <w:rFonts w:cstheme="minorHAnsi"/>
          <w:sz w:val="20"/>
          <w:szCs w:val="20"/>
        </w:rPr>
      </w:pPr>
      <w:r w:rsidRPr="00177749">
        <w:rPr>
          <w:rFonts w:cstheme="minorHAnsi"/>
          <w:sz w:val="20"/>
          <w:szCs w:val="20"/>
        </w:rPr>
        <w:t>1) INSTRUMENTS</w:t>
      </w:r>
    </w:p>
    <w:p w:rsidR="00177749" w:rsidRPr="00177749" w:rsidRDefault="00177749" w:rsidP="00177749">
      <w:pPr>
        <w:rPr>
          <w:rFonts w:cstheme="minorHAnsi"/>
          <w:sz w:val="20"/>
          <w:szCs w:val="20"/>
        </w:rPr>
      </w:pPr>
      <w:r w:rsidRPr="00177749">
        <w:rPr>
          <w:rFonts w:cstheme="minorHAnsi"/>
          <w:sz w:val="20"/>
          <w:szCs w:val="20"/>
        </w:rPr>
        <w:t>A) Management plans methodology</w:t>
      </w:r>
    </w:p>
    <w:p w:rsidR="00177749" w:rsidRDefault="00177749" w:rsidP="00177749">
      <w:pPr>
        <w:rPr>
          <w:rFonts w:cstheme="minorHAnsi"/>
          <w:sz w:val="20"/>
          <w:szCs w:val="20"/>
        </w:rPr>
      </w:pPr>
      <w:r w:rsidRPr="00177749">
        <w:rPr>
          <w:rFonts w:cstheme="minorHAnsi"/>
          <w:sz w:val="20"/>
          <w:szCs w:val="20"/>
        </w:rPr>
        <w:t xml:space="preserve">The year 2014 began to generate within the System of Protected Wild Areas of the State of Chile the need to update the planning methodology of protected areas, as it was recognized, among other weaknesses, a limited link between the management plans of these areas with the implementation of annual activities. In addition, it was necessary to strengthen the monitoring and evaluation of the actions implemented in the territories in order to make them more effective (greater impact) and efficient (limited resources). Thus, at the end of 2014, a cross-sectional planning team was created in the Protected Wildlife Areas Management (GASP) of CONAF, of which both park rangers and officials from regional offices and CONAF central offices participated (in total 29 officials), which was called "SNASPE Planning Network" (REP). This team, with the support of external actors and funded by the GEF-UNDP project "Creation of a Comprehensive National System of Protected Areas for Chile: Financial and Operational Structure", reviewed and contrasted the advantages and shortcomings of the current planning method in CONAF with the Open Standards for the practice of Conservation, ending with the publication of the new Manual for the Planning of the Protected Wild Areas of the SNASPE, </w:t>
      </w:r>
      <w:r w:rsidRPr="00177749">
        <w:rPr>
          <w:rFonts w:cstheme="minorHAnsi"/>
          <w:sz w:val="20"/>
          <w:szCs w:val="20"/>
        </w:rPr>
        <w:lastRenderedPageBreak/>
        <w:t>which has been used since 2017 as a new methodology for the elaboration of the management plans of the protected areas of Chile. This process allowed, among other things, greater involvement of CONAF officials, from park rangers to officials of regional and national offices, in the design of management plans for protected areas, allowing greater commitment and delivering greater functionality. to these management instruments.</w:t>
      </w:r>
    </w:p>
    <w:p w:rsidR="00177749" w:rsidRPr="00177749" w:rsidRDefault="00177749" w:rsidP="00177749">
      <w:pPr>
        <w:rPr>
          <w:rFonts w:cstheme="minorHAnsi"/>
          <w:sz w:val="20"/>
          <w:szCs w:val="20"/>
        </w:rPr>
      </w:pPr>
      <w:r w:rsidRPr="00177749">
        <w:rPr>
          <w:rFonts w:cstheme="minorHAnsi"/>
          <w:sz w:val="20"/>
          <w:szCs w:val="20"/>
        </w:rPr>
        <w:t>"... Recognize the development of this work that was conceived by several people, including park rangers, administrators, and professionals from outside the institution who put their grain of sand so that these types of approaches could be translated into a document that will continue to guide the work of the people who work in conservation ...</w:t>
      </w:r>
    </w:p>
    <w:p w:rsidR="00177749" w:rsidRPr="00177749" w:rsidRDefault="00177749" w:rsidP="00177749">
      <w:pPr>
        <w:rPr>
          <w:rFonts w:cstheme="minorHAnsi"/>
          <w:sz w:val="20"/>
          <w:szCs w:val="20"/>
        </w:rPr>
      </w:pPr>
      <w:r w:rsidRPr="00177749">
        <w:rPr>
          <w:rFonts w:cstheme="minorHAnsi"/>
          <w:sz w:val="20"/>
          <w:szCs w:val="20"/>
        </w:rPr>
        <w:t>... with time, we will be able to show, with facts and numbers, the advance or backward movement in our work ... ".</w:t>
      </w:r>
    </w:p>
    <w:p w:rsidR="00177749" w:rsidRPr="00177749" w:rsidRDefault="00177749" w:rsidP="00177749">
      <w:pPr>
        <w:rPr>
          <w:rFonts w:cstheme="minorHAnsi"/>
          <w:sz w:val="20"/>
          <w:szCs w:val="20"/>
        </w:rPr>
      </w:pPr>
      <w:r w:rsidRPr="00177749">
        <w:rPr>
          <w:rFonts w:cstheme="minorHAnsi"/>
          <w:sz w:val="20"/>
          <w:szCs w:val="20"/>
        </w:rPr>
        <w:t>Patricio Contreras, Administrator National Park Alerce Costero, CONAF (11.17.2017)</w:t>
      </w:r>
    </w:p>
    <w:p w:rsidR="00177749" w:rsidRPr="00177749" w:rsidRDefault="00177749" w:rsidP="00177749">
      <w:pPr>
        <w:rPr>
          <w:rFonts w:cstheme="minorHAnsi"/>
          <w:sz w:val="20"/>
          <w:szCs w:val="20"/>
        </w:rPr>
      </w:pPr>
    </w:p>
    <w:p w:rsidR="00177749" w:rsidRPr="00177749" w:rsidRDefault="00177749" w:rsidP="00177749">
      <w:pPr>
        <w:rPr>
          <w:rFonts w:cstheme="minorHAnsi"/>
          <w:sz w:val="20"/>
          <w:szCs w:val="20"/>
        </w:rPr>
      </w:pPr>
      <w:r w:rsidRPr="00177749">
        <w:rPr>
          <w:rFonts w:cstheme="minorHAnsi"/>
          <w:sz w:val="20"/>
          <w:szCs w:val="20"/>
        </w:rPr>
        <w:t>B) Planning pilots</w:t>
      </w:r>
    </w:p>
    <w:p w:rsidR="00177749" w:rsidRDefault="00177749" w:rsidP="00177749">
      <w:pPr>
        <w:rPr>
          <w:rFonts w:cstheme="minorHAnsi"/>
          <w:sz w:val="20"/>
          <w:szCs w:val="20"/>
        </w:rPr>
      </w:pPr>
      <w:r w:rsidRPr="00177749">
        <w:rPr>
          <w:rFonts w:cstheme="minorHAnsi"/>
          <w:sz w:val="20"/>
          <w:szCs w:val="20"/>
        </w:rPr>
        <w:t>To implement the new planning methodology and make the adjustments required to adapt open standards to the institutional and national reality, practical experience was used, through the development of four planning processes in protected areas Pilot (PN Pan de Azúcar, PN La Campana, RN Río de los Cipreses and RN Lago Jeinimeni). Due to the scale and complexities of the SNASPE, these areas were selected because of the need to update their management plans, but also to represent protected areas with marked differences at ecosystem level (desert, Mediterranean and temperate forests, Patagonia, sea coast). and Cordillera de los Andes), administrative capacity (2 to 20 rangers), diverse threats and because they are protected areas with an important degree of social and political visibility (near the Capital of Chile or in initiatives of international relevance such as the current Network of Parks of Patagonia supported by donations from Tompkins Foundations).</w:t>
      </w:r>
    </w:p>
    <w:p w:rsidR="00177749" w:rsidRPr="00177749" w:rsidRDefault="00177749" w:rsidP="00177749">
      <w:pPr>
        <w:rPr>
          <w:rFonts w:cstheme="minorHAnsi"/>
          <w:sz w:val="20"/>
          <w:szCs w:val="20"/>
        </w:rPr>
      </w:pPr>
      <w:r w:rsidRPr="00177749">
        <w:rPr>
          <w:rFonts w:cstheme="minorHAnsi"/>
          <w:sz w:val="20"/>
          <w:szCs w:val="20"/>
        </w:rPr>
        <w:t>C) SNASPE conceptual framework</w:t>
      </w:r>
    </w:p>
    <w:p w:rsidR="00177749" w:rsidRPr="00177749" w:rsidRDefault="00177749" w:rsidP="00177749">
      <w:pPr>
        <w:rPr>
          <w:rFonts w:cstheme="minorHAnsi"/>
          <w:sz w:val="20"/>
          <w:szCs w:val="20"/>
        </w:rPr>
      </w:pPr>
      <w:r w:rsidRPr="00177749">
        <w:rPr>
          <w:rFonts w:cstheme="minorHAnsi"/>
          <w:sz w:val="20"/>
          <w:szCs w:val="20"/>
        </w:rPr>
        <w:t>The process of strengthening adaptive management did not only involve work in protected areas, but was incorporated into the National System of Protected Wildlife Areas in its entirety. For this, it was necessary to generate a conceptual framework for the administration of the system through the use of a Logical Framework Matrix, same language used by the Ministry of Budget and used in the definition of institutional obligations, to cover the needs of planning the units, that is, a framework based on a bottom-up process (from the protected areas to the Parks System). This new conceptual framework describes the five components of the System: 1) the creation of new protected areas, 2) the increase of institutional capacities, 3) the implementation of conservation strategies to reduce threats or improve the integrity of objects of conservation, 4) the strengthening of Public Use within the areas, 5) the link with actors that can support the work of CONAF, and 6) the strategic communication of the results and the state of the System. This framework is being used at the institutional level since 2017.</w:t>
      </w:r>
    </w:p>
    <w:p w:rsidR="00177749" w:rsidRPr="00177749" w:rsidRDefault="00177749" w:rsidP="00177749">
      <w:pPr>
        <w:rPr>
          <w:rFonts w:cstheme="minorHAnsi"/>
          <w:sz w:val="20"/>
          <w:szCs w:val="20"/>
        </w:rPr>
      </w:pPr>
      <w:r w:rsidRPr="00177749">
        <w:rPr>
          <w:rFonts w:cstheme="minorHAnsi"/>
          <w:sz w:val="20"/>
          <w:szCs w:val="20"/>
        </w:rPr>
        <w:t>D) Annual reports of protected areas</w:t>
      </w:r>
    </w:p>
    <w:p w:rsidR="00177749" w:rsidRDefault="00177749" w:rsidP="00177749">
      <w:pPr>
        <w:rPr>
          <w:rFonts w:cstheme="minorHAnsi"/>
          <w:sz w:val="20"/>
          <w:szCs w:val="20"/>
        </w:rPr>
      </w:pPr>
      <w:r w:rsidRPr="00177749">
        <w:rPr>
          <w:rFonts w:cstheme="minorHAnsi"/>
          <w:sz w:val="20"/>
          <w:szCs w:val="20"/>
        </w:rPr>
        <w:t>Due to the fact that SNASPE has 101 protected areas managed by CONAF, the strengthening process required building capacity and disseminating the language of open standards to the rest of the System, so parallel mechanisms were used to pilot to accelerate the installation of the new language in all regions and protected areas of the country. For this, each protected area identified its most relevant threats and, through the generation of conceptual models, priority strategies were developed. Under this form of work, and through the use of standardized tools such as the classification of threats and strategies, it has been possible to evaluate the effectiveness of actions at the national level, allowing to test hypotheses proposed under the theory of change.</w:t>
      </w:r>
    </w:p>
    <w:p w:rsidR="00177749" w:rsidRPr="00177749" w:rsidRDefault="00177749" w:rsidP="00177749">
      <w:pPr>
        <w:rPr>
          <w:rFonts w:cstheme="minorHAnsi"/>
          <w:sz w:val="20"/>
          <w:szCs w:val="20"/>
        </w:rPr>
      </w:pPr>
      <w:r w:rsidRPr="00177749">
        <w:rPr>
          <w:rFonts w:cstheme="minorHAnsi"/>
          <w:sz w:val="20"/>
          <w:szCs w:val="20"/>
        </w:rPr>
        <w:t>2) CAPACITY BUILDING</w:t>
      </w:r>
    </w:p>
    <w:p w:rsidR="00177749" w:rsidRPr="00177749" w:rsidRDefault="00177749" w:rsidP="00177749">
      <w:pPr>
        <w:rPr>
          <w:rFonts w:cstheme="minorHAnsi"/>
          <w:sz w:val="20"/>
          <w:szCs w:val="20"/>
        </w:rPr>
      </w:pPr>
      <w:r w:rsidRPr="00177749">
        <w:rPr>
          <w:rFonts w:cstheme="minorHAnsi"/>
          <w:sz w:val="20"/>
          <w:szCs w:val="20"/>
        </w:rPr>
        <w:t xml:space="preserve">The methodological strengthening process for SNASPE planning depends to a large extent on the creation of institutional capacities around the new planning method, the language used and the new tools available. From the beginning of the process, the need to have trained officials in all regions of the country was considered critical, with the aim of providing long-term sustenance to the process. Thus, various courses and workshops have been implemented for more than 100 park rangers and regional and national professionals in the new planning method and in the implementation of adaptive management of protected areas. However, the </w:t>
      </w:r>
      <w:r w:rsidRPr="00177749">
        <w:rPr>
          <w:rFonts w:cstheme="minorHAnsi"/>
          <w:sz w:val="20"/>
          <w:szCs w:val="20"/>
        </w:rPr>
        <w:lastRenderedPageBreak/>
        <w:t>main challenge at present is the generation of innovative training tools (eg, tutorial videos, online training, etc.) that allow a large percentage of park rangers and park system professionals to be covered in the short term.</w:t>
      </w:r>
    </w:p>
    <w:p w:rsidR="00177749" w:rsidRPr="00177749" w:rsidRDefault="00177749" w:rsidP="00177749">
      <w:pPr>
        <w:rPr>
          <w:rFonts w:cstheme="minorHAnsi"/>
          <w:sz w:val="20"/>
          <w:szCs w:val="20"/>
        </w:rPr>
      </w:pPr>
    </w:p>
    <w:p w:rsidR="00177749" w:rsidRPr="00177749" w:rsidRDefault="00177749" w:rsidP="00177749">
      <w:pPr>
        <w:rPr>
          <w:rFonts w:cstheme="minorHAnsi"/>
          <w:sz w:val="20"/>
          <w:szCs w:val="20"/>
        </w:rPr>
      </w:pPr>
      <w:r w:rsidRPr="00177749">
        <w:rPr>
          <w:rFonts w:cstheme="minorHAnsi"/>
          <w:sz w:val="20"/>
          <w:szCs w:val="20"/>
        </w:rPr>
        <w:t>3) PARTICIPATION</w:t>
      </w:r>
    </w:p>
    <w:p w:rsidR="00177749" w:rsidRPr="00177749" w:rsidRDefault="00177749" w:rsidP="00177749">
      <w:pPr>
        <w:rPr>
          <w:rFonts w:cstheme="minorHAnsi"/>
          <w:sz w:val="20"/>
          <w:szCs w:val="20"/>
        </w:rPr>
      </w:pPr>
      <w:r w:rsidRPr="00177749">
        <w:rPr>
          <w:rFonts w:cstheme="minorHAnsi"/>
          <w:sz w:val="20"/>
          <w:szCs w:val="20"/>
        </w:rPr>
        <w:t>Although the administration of protected areas in Chile is the responsibility of the National Forestry Corporation, the management of these is only effective if the participation of local stakeholders, such as the local community, public services, academics or NGOs is considered. 's This was one of the main conclusions during the methodological strengthening process and, although community participation has historically been a work area in CONAF, an effort was made to give a greater functional sense to these participatory processes. In other words, the concept of community participation was strengthened not as an obligation of the administration of protected areas, but as a central axis to improve the management of these areas.</w:t>
      </w:r>
    </w:p>
    <w:p w:rsidR="00177749" w:rsidRPr="00177749" w:rsidRDefault="00177749" w:rsidP="00177749">
      <w:pPr>
        <w:rPr>
          <w:rFonts w:cstheme="minorHAnsi"/>
          <w:sz w:val="20"/>
          <w:szCs w:val="20"/>
        </w:rPr>
      </w:pPr>
    </w:p>
    <w:p w:rsidR="00177749" w:rsidRPr="00177749" w:rsidRDefault="00177749" w:rsidP="00177749">
      <w:pPr>
        <w:rPr>
          <w:rFonts w:cstheme="minorHAnsi"/>
          <w:sz w:val="20"/>
          <w:szCs w:val="20"/>
        </w:rPr>
      </w:pPr>
    </w:p>
    <w:p w:rsidR="00177749" w:rsidRPr="00177749" w:rsidRDefault="00177749" w:rsidP="00177749">
      <w:pPr>
        <w:rPr>
          <w:rFonts w:cstheme="minorHAnsi"/>
          <w:sz w:val="20"/>
          <w:szCs w:val="20"/>
        </w:rPr>
      </w:pPr>
      <w:r w:rsidRPr="00177749">
        <w:rPr>
          <w:rFonts w:cstheme="minorHAnsi"/>
          <w:sz w:val="20"/>
          <w:szCs w:val="20"/>
        </w:rPr>
        <w:t>"... I think the most valuable thing about this work is that the community can be inserted into the National Reserve and work together, that is, to agree, because we are neighbors ..."</w:t>
      </w:r>
    </w:p>
    <w:p w:rsidR="00177749" w:rsidRPr="00177749" w:rsidRDefault="00177749" w:rsidP="00177749">
      <w:pPr>
        <w:rPr>
          <w:rFonts w:cstheme="minorHAnsi"/>
          <w:sz w:val="20"/>
          <w:szCs w:val="20"/>
        </w:rPr>
      </w:pPr>
      <w:r w:rsidRPr="00177749">
        <w:rPr>
          <w:rFonts w:cstheme="minorHAnsi"/>
          <w:sz w:val="20"/>
          <w:szCs w:val="20"/>
        </w:rPr>
        <w:t>Salomé Silva, neighboring community of Chacayes, RN Río de los Cipreses (05.04.2016)</w:t>
      </w:r>
    </w:p>
    <w:p w:rsidR="00177749" w:rsidRPr="00177749" w:rsidRDefault="00177749" w:rsidP="00177749">
      <w:pPr>
        <w:rPr>
          <w:rFonts w:cstheme="minorHAnsi"/>
          <w:sz w:val="20"/>
          <w:szCs w:val="20"/>
        </w:rPr>
      </w:pPr>
    </w:p>
    <w:p w:rsidR="00177749" w:rsidRPr="00177749" w:rsidRDefault="00177749" w:rsidP="00177749">
      <w:pPr>
        <w:rPr>
          <w:rFonts w:cstheme="minorHAnsi"/>
          <w:sz w:val="20"/>
          <w:szCs w:val="20"/>
        </w:rPr>
      </w:pPr>
      <w:r w:rsidRPr="00177749">
        <w:rPr>
          <w:rFonts w:cstheme="minorHAnsi"/>
          <w:sz w:val="20"/>
          <w:szCs w:val="20"/>
        </w:rPr>
        <w:t>"... The methodology that is being used, of the Open Standards, has shown that it generates a stronger link between the community and the protected areas ... I believe that very positive results can be obtained."</w:t>
      </w:r>
    </w:p>
    <w:p w:rsidR="00177749" w:rsidRDefault="00177749" w:rsidP="00177749">
      <w:pPr>
        <w:rPr>
          <w:rFonts w:cstheme="minorHAnsi"/>
          <w:sz w:val="20"/>
          <w:szCs w:val="20"/>
        </w:rPr>
      </w:pPr>
      <w:r w:rsidRPr="00177749">
        <w:rPr>
          <w:rFonts w:cstheme="minorHAnsi"/>
          <w:sz w:val="20"/>
          <w:szCs w:val="20"/>
        </w:rPr>
        <w:t>Martín Escobar, academic and neighbor of the RN Clarillo River (04.07.2017)</w:t>
      </w:r>
    </w:p>
    <w:p w:rsidR="00177749" w:rsidRPr="00177749" w:rsidRDefault="00177749" w:rsidP="00177749">
      <w:pPr>
        <w:rPr>
          <w:rFonts w:cstheme="minorHAnsi"/>
          <w:sz w:val="20"/>
          <w:szCs w:val="20"/>
        </w:rPr>
      </w:pPr>
      <w:r w:rsidRPr="00177749">
        <w:rPr>
          <w:rFonts w:cstheme="minorHAnsi"/>
          <w:sz w:val="20"/>
          <w:szCs w:val="20"/>
        </w:rPr>
        <w:t>"... I can only congratulate the whole team for the robust document that has managed to generate, which in addition to including the obvious conservation objects of any management plan, includes others related to the local community. From this, I am absolutely sure that those who participated feel this management instrument as their own and with that, today they are more willing to be involved in the protection of the Unit. In particular, we are no longer alone in communicating what we should protect and why we should do it. Now we have partners.</w:t>
      </w:r>
    </w:p>
    <w:p w:rsidR="00177749" w:rsidRPr="00177749" w:rsidRDefault="00177749" w:rsidP="00177749">
      <w:pPr>
        <w:rPr>
          <w:rFonts w:cstheme="minorHAnsi"/>
          <w:sz w:val="20"/>
          <w:szCs w:val="20"/>
        </w:rPr>
      </w:pPr>
      <w:r w:rsidRPr="00177749">
        <w:rPr>
          <w:rFonts w:cstheme="minorHAnsi"/>
          <w:sz w:val="20"/>
          <w:szCs w:val="20"/>
        </w:rPr>
        <w:t>A hug and to follow. "</w:t>
      </w:r>
    </w:p>
    <w:p w:rsidR="00177749" w:rsidRPr="00177749" w:rsidRDefault="00177749" w:rsidP="00177749">
      <w:pPr>
        <w:rPr>
          <w:rFonts w:cstheme="minorHAnsi"/>
          <w:sz w:val="20"/>
          <w:szCs w:val="20"/>
        </w:rPr>
      </w:pPr>
      <w:r w:rsidRPr="00177749">
        <w:rPr>
          <w:rFonts w:cstheme="minorHAnsi"/>
          <w:sz w:val="20"/>
          <w:szCs w:val="20"/>
        </w:rPr>
        <w:t>Guido Aguilera, National Head of the Unit for Indigenous Affairs, CONAF (07.12.2017)</w:t>
      </w:r>
    </w:p>
    <w:p w:rsidR="00177749" w:rsidRPr="00177749" w:rsidRDefault="00177749" w:rsidP="00177749">
      <w:pPr>
        <w:rPr>
          <w:rFonts w:cstheme="minorHAnsi"/>
          <w:sz w:val="20"/>
          <w:szCs w:val="20"/>
        </w:rPr>
      </w:pPr>
    </w:p>
    <w:p w:rsidR="00177749" w:rsidRPr="00177749" w:rsidRDefault="00177749" w:rsidP="00177749">
      <w:pPr>
        <w:rPr>
          <w:rFonts w:cstheme="minorHAnsi"/>
          <w:sz w:val="20"/>
          <w:szCs w:val="20"/>
        </w:rPr>
      </w:pPr>
    </w:p>
    <w:p w:rsidR="00177749" w:rsidRPr="00177749" w:rsidRDefault="00177749" w:rsidP="00177749">
      <w:pPr>
        <w:rPr>
          <w:rFonts w:cstheme="minorHAnsi"/>
          <w:sz w:val="20"/>
          <w:szCs w:val="20"/>
        </w:rPr>
      </w:pPr>
      <w:r w:rsidRPr="00177749">
        <w:rPr>
          <w:rFonts w:cstheme="minorHAnsi"/>
          <w:sz w:val="20"/>
          <w:szCs w:val="20"/>
        </w:rPr>
        <w:t>4) MONITORING OF CONSERVATION OBJECTS</w:t>
      </w:r>
    </w:p>
    <w:p w:rsidR="00177749" w:rsidRPr="00177749" w:rsidRDefault="00177749" w:rsidP="00177749">
      <w:pPr>
        <w:rPr>
          <w:rFonts w:cstheme="minorHAnsi"/>
          <w:sz w:val="20"/>
          <w:szCs w:val="20"/>
        </w:rPr>
      </w:pPr>
      <w:r w:rsidRPr="00177749">
        <w:rPr>
          <w:rFonts w:cstheme="minorHAnsi"/>
          <w:sz w:val="20"/>
          <w:szCs w:val="20"/>
        </w:rPr>
        <w:t>Since the adaptive management cycle of Open Standards requires the monitoring of indicators of goals and objectives (</w:t>
      </w:r>
      <w:proofErr w:type="gramStart"/>
      <w:r w:rsidRPr="00177749">
        <w:rPr>
          <w:rFonts w:cstheme="minorHAnsi"/>
          <w:sz w:val="20"/>
          <w:szCs w:val="20"/>
        </w:rPr>
        <w:t>status</w:t>
      </w:r>
      <w:proofErr w:type="gramEnd"/>
      <w:r w:rsidRPr="00177749">
        <w:rPr>
          <w:rFonts w:cstheme="minorHAnsi"/>
          <w:sz w:val="20"/>
          <w:szCs w:val="20"/>
        </w:rPr>
        <w:t xml:space="preserve"> of threats and conservation targets), a monitoring program was prepared for SNASPE with the objective of ensuring an adequate evaluation of the results of the management of protected areas. Thus, a work plan was created to strengthen monitoring in the SNASPE, whose strategic lines were 1) Develop guidelines and guidelines for monitoring in the SNASPE through standardized monitoring designs, 2) Generate an organizational structure of the SNASPE for the monitoring, 3) Promote linkage with external actors, 4) Implement administrative and financial measures for the sustainability of monitoring, 5) Implement training, 6) Acquire the necessary equipment and tools for monitoring, and 7) Implement strategic communication and dissemination of monitoring.</w:t>
      </w:r>
    </w:p>
    <w:p w:rsidR="00177749" w:rsidRPr="00177749" w:rsidRDefault="00177749" w:rsidP="00177749">
      <w:pPr>
        <w:rPr>
          <w:rFonts w:cstheme="minorHAnsi"/>
          <w:sz w:val="20"/>
          <w:szCs w:val="20"/>
        </w:rPr>
      </w:pPr>
    </w:p>
    <w:p w:rsidR="00177749" w:rsidRPr="00177749" w:rsidRDefault="00177749" w:rsidP="00177749">
      <w:pPr>
        <w:rPr>
          <w:rFonts w:cstheme="minorHAnsi"/>
          <w:sz w:val="20"/>
          <w:szCs w:val="20"/>
        </w:rPr>
      </w:pPr>
      <w:r w:rsidRPr="00177749">
        <w:rPr>
          <w:rFonts w:cstheme="minorHAnsi"/>
          <w:sz w:val="20"/>
          <w:szCs w:val="20"/>
        </w:rPr>
        <w:lastRenderedPageBreak/>
        <w:t>5) USE OF FLAG STRATEGIES</w:t>
      </w:r>
    </w:p>
    <w:p w:rsidR="00177749" w:rsidRDefault="00177749" w:rsidP="00177749">
      <w:pPr>
        <w:rPr>
          <w:rFonts w:cstheme="minorHAnsi"/>
          <w:sz w:val="20"/>
          <w:szCs w:val="20"/>
        </w:rPr>
      </w:pPr>
      <w:r w:rsidRPr="00177749">
        <w:rPr>
          <w:rFonts w:cstheme="minorHAnsi"/>
          <w:sz w:val="20"/>
          <w:szCs w:val="20"/>
        </w:rPr>
        <w:t>A relevant learning of the implementation of adaptive management in the SNASPE has been the importance of selecting symbol or flag strategies for each protected area that are on the one hand a priority in their implementation but with a high visibility and social and media interest, in order to mass disseminate the new way of working. Thus, the Pan de Azúcar National Park selected as symbol strategies those associated with reversing the threat of dogs on the Guanacos (Lama guanicoe). On the other hand, La Campana National Park selected as symbol strategies those associated with reversing the threat of extraction of Chilean palm seeds (Jubaea chilensis). In both cases, the selection of these symbol strategies has allowed strengthening the link with strategic territorial actors to support the management of CONAF and the internal coordination of the different areas of work within the institution.</w:t>
      </w:r>
    </w:p>
    <w:p w:rsidR="00177749" w:rsidRDefault="00177749" w:rsidP="00177749">
      <w:pPr>
        <w:rPr>
          <w:rFonts w:cstheme="minorHAnsi"/>
          <w:sz w:val="20"/>
          <w:szCs w:val="20"/>
        </w:rPr>
      </w:pPr>
      <w:r w:rsidRPr="00177749">
        <w:rPr>
          <w:rFonts w:cstheme="minorHAnsi"/>
          <w:sz w:val="20"/>
          <w:szCs w:val="20"/>
        </w:rPr>
        <w:t>Application beyond Case</w:t>
      </w:r>
      <w:r>
        <w:rPr>
          <w:rFonts w:cstheme="minorHAnsi"/>
          <w:sz w:val="20"/>
          <w:szCs w:val="20"/>
        </w:rPr>
        <w:t xml:space="preserve"> Study</w:t>
      </w:r>
      <w:r w:rsidRPr="00177749">
        <w:rPr>
          <w:rFonts w:cstheme="minorHAnsi"/>
          <w:sz w:val="20"/>
          <w:szCs w:val="20"/>
        </w:rPr>
        <w:t xml:space="preserve">: </w:t>
      </w:r>
    </w:p>
    <w:p w:rsidR="00177749" w:rsidRPr="00523643" w:rsidRDefault="00177749" w:rsidP="00177749">
      <w:pPr>
        <w:rPr>
          <w:rFonts w:cstheme="minorHAnsi"/>
          <w:sz w:val="20"/>
          <w:szCs w:val="20"/>
        </w:rPr>
      </w:pPr>
      <w:r w:rsidRPr="00177749">
        <w:rPr>
          <w:rFonts w:cstheme="minorHAnsi"/>
          <w:sz w:val="20"/>
          <w:szCs w:val="20"/>
        </w:rPr>
        <w:t>The process developed from 2015 to date in the SNASPE is characterized by having generated a sustainable model for the development of protected areas in Chile based on adaptive management. Therefore, it has an applicability in 100% of the protected areas of the State of Chile (20% of the national territory). On the other hand, the language and tools developed are being used by other public organisms for the elaboration of Conservation Plans of terrestrial and marine species, which will allow a greater coordination between public and private organisms, a critical element for a better management of biodiversity from the country. The lessons learned to date will be used for other systems of public and / or private protected areas that need to implement processes to strengthen adaptive management. The difficulties faced and the tools generated in this process show the possibility of implementing a substantial change in the way of institutional work of an organization that has managed a system of protected areas for many years and whose budgetary and personnel gaps are common to many systems of protected areas, especially in Latin America.</w:t>
      </w:r>
      <w:bookmarkStart w:id="0" w:name="_GoBack"/>
      <w:bookmarkEnd w:id="0"/>
    </w:p>
    <w:sectPr w:rsidR="00177749" w:rsidRPr="00523643" w:rsidSect="0026092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7885"/>
    <w:multiLevelType w:val="hybridMultilevel"/>
    <w:tmpl w:val="49500390"/>
    <w:lvl w:ilvl="0" w:tplc="5CE4334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47C0277"/>
    <w:multiLevelType w:val="hybridMultilevel"/>
    <w:tmpl w:val="D8329DEA"/>
    <w:lvl w:ilvl="0" w:tplc="941C84DE">
      <w:start w:val="1"/>
      <w:numFmt w:val="upperLetter"/>
      <w:lvlText w:val="%1)"/>
      <w:lvlJc w:val="left"/>
      <w:pPr>
        <w:ind w:left="1080" w:hanging="360"/>
      </w:pPr>
      <w:rPr>
        <w:rFonts w:asciiTheme="minorHAnsi" w:hAnsiTheme="minorHAnsi" w:cstheme="minorHAnsi" w:hint="default"/>
        <w:sz w:val="20"/>
        <w:szCs w:val="2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C35584B"/>
    <w:multiLevelType w:val="hybridMultilevel"/>
    <w:tmpl w:val="ED5A28A8"/>
    <w:lvl w:ilvl="0" w:tplc="0714C99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CDC11D5"/>
    <w:multiLevelType w:val="hybridMultilevel"/>
    <w:tmpl w:val="76D8C2AC"/>
    <w:lvl w:ilvl="0" w:tplc="0714C99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1006CB9"/>
    <w:multiLevelType w:val="hybridMultilevel"/>
    <w:tmpl w:val="374E392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AC40380"/>
    <w:multiLevelType w:val="hybridMultilevel"/>
    <w:tmpl w:val="8B0A86D2"/>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FBB7F32"/>
    <w:multiLevelType w:val="hybridMultilevel"/>
    <w:tmpl w:val="D4B0F644"/>
    <w:lvl w:ilvl="0" w:tplc="0714C99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9322A09"/>
    <w:multiLevelType w:val="hybridMultilevel"/>
    <w:tmpl w:val="03067BE4"/>
    <w:lvl w:ilvl="0" w:tplc="0714C99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CD058F0"/>
    <w:multiLevelType w:val="hybridMultilevel"/>
    <w:tmpl w:val="5518ECBE"/>
    <w:lvl w:ilvl="0" w:tplc="0714C99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D633537"/>
    <w:multiLevelType w:val="hybridMultilevel"/>
    <w:tmpl w:val="2B5CBF42"/>
    <w:lvl w:ilvl="0" w:tplc="E02CB184">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F967061"/>
    <w:multiLevelType w:val="hybridMultilevel"/>
    <w:tmpl w:val="0936D106"/>
    <w:lvl w:ilvl="0" w:tplc="0714C99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2"/>
  </w:num>
  <w:num w:numId="5">
    <w:abstractNumId w:val="10"/>
  </w:num>
  <w:num w:numId="6">
    <w:abstractNumId w:val="3"/>
  </w:num>
  <w:num w:numId="7">
    <w:abstractNumId w:val="4"/>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26"/>
    <w:rsid w:val="000257ED"/>
    <w:rsid w:val="00040B21"/>
    <w:rsid w:val="0005547C"/>
    <w:rsid w:val="00061CEC"/>
    <w:rsid w:val="00071985"/>
    <w:rsid w:val="000800A8"/>
    <w:rsid w:val="000805BA"/>
    <w:rsid w:val="000E0140"/>
    <w:rsid w:val="000E4FB3"/>
    <w:rsid w:val="000F4C76"/>
    <w:rsid w:val="000F6474"/>
    <w:rsid w:val="00142BF8"/>
    <w:rsid w:val="00163EFD"/>
    <w:rsid w:val="00164E86"/>
    <w:rsid w:val="00173F92"/>
    <w:rsid w:val="00177749"/>
    <w:rsid w:val="00190271"/>
    <w:rsid w:val="00194676"/>
    <w:rsid w:val="001A5CAE"/>
    <w:rsid w:val="001B10F8"/>
    <w:rsid w:val="001B3993"/>
    <w:rsid w:val="001E7BD0"/>
    <w:rsid w:val="002175F8"/>
    <w:rsid w:val="00220FEA"/>
    <w:rsid w:val="002363F7"/>
    <w:rsid w:val="00253655"/>
    <w:rsid w:val="00254720"/>
    <w:rsid w:val="00260926"/>
    <w:rsid w:val="002636A9"/>
    <w:rsid w:val="00265C69"/>
    <w:rsid w:val="00271F87"/>
    <w:rsid w:val="00287ABD"/>
    <w:rsid w:val="00296A8E"/>
    <w:rsid w:val="002C359D"/>
    <w:rsid w:val="002C7E7C"/>
    <w:rsid w:val="002D72D4"/>
    <w:rsid w:val="0030257F"/>
    <w:rsid w:val="00314CB0"/>
    <w:rsid w:val="00321E4F"/>
    <w:rsid w:val="00326EF3"/>
    <w:rsid w:val="00377157"/>
    <w:rsid w:val="00390417"/>
    <w:rsid w:val="003A38F6"/>
    <w:rsid w:val="003B762B"/>
    <w:rsid w:val="003C2D1E"/>
    <w:rsid w:val="003C2E72"/>
    <w:rsid w:val="003E534E"/>
    <w:rsid w:val="003F6794"/>
    <w:rsid w:val="003F713F"/>
    <w:rsid w:val="00400FD8"/>
    <w:rsid w:val="00412FD5"/>
    <w:rsid w:val="004219C3"/>
    <w:rsid w:val="00437849"/>
    <w:rsid w:val="00441AFE"/>
    <w:rsid w:val="00450678"/>
    <w:rsid w:val="0045163E"/>
    <w:rsid w:val="004547B8"/>
    <w:rsid w:val="00460CC7"/>
    <w:rsid w:val="00460E34"/>
    <w:rsid w:val="00461FAC"/>
    <w:rsid w:val="00473BC4"/>
    <w:rsid w:val="004816CE"/>
    <w:rsid w:val="00483501"/>
    <w:rsid w:val="004A7943"/>
    <w:rsid w:val="004B68A1"/>
    <w:rsid w:val="004C1CEA"/>
    <w:rsid w:val="004C335A"/>
    <w:rsid w:val="004D0817"/>
    <w:rsid w:val="004D0E29"/>
    <w:rsid w:val="004E02CA"/>
    <w:rsid w:val="004E2CD8"/>
    <w:rsid w:val="004F26FB"/>
    <w:rsid w:val="00523643"/>
    <w:rsid w:val="005354AD"/>
    <w:rsid w:val="00543183"/>
    <w:rsid w:val="00550E86"/>
    <w:rsid w:val="00554E46"/>
    <w:rsid w:val="005749D9"/>
    <w:rsid w:val="0057577F"/>
    <w:rsid w:val="005807DA"/>
    <w:rsid w:val="0058527D"/>
    <w:rsid w:val="005A562C"/>
    <w:rsid w:val="005C76D7"/>
    <w:rsid w:val="005C7D0A"/>
    <w:rsid w:val="005D4AFC"/>
    <w:rsid w:val="005E0ED5"/>
    <w:rsid w:val="006064E4"/>
    <w:rsid w:val="006259A8"/>
    <w:rsid w:val="00640199"/>
    <w:rsid w:val="00644FCE"/>
    <w:rsid w:val="00654949"/>
    <w:rsid w:val="00655B70"/>
    <w:rsid w:val="00670F0D"/>
    <w:rsid w:val="00677AA2"/>
    <w:rsid w:val="00677F7A"/>
    <w:rsid w:val="0068280B"/>
    <w:rsid w:val="00682EEF"/>
    <w:rsid w:val="00694F3E"/>
    <w:rsid w:val="006B6389"/>
    <w:rsid w:val="006C5141"/>
    <w:rsid w:val="006C64C4"/>
    <w:rsid w:val="006D5DB8"/>
    <w:rsid w:val="006F1E86"/>
    <w:rsid w:val="006F40AC"/>
    <w:rsid w:val="00702C95"/>
    <w:rsid w:val="0070663C"/>
    <w:rsid w:val="007352BB"/>
    <w:rsid w:val="00735EB9"/>
    <w:rsid w:val="00761692"/>
    <w:rsid w:val="0076600F"/>
    <w:rsid w:val="00770E9B"/>
    <w:rsid w:val="00773DCF"/>
    <w:rsid w:val="00786E15"/>
    <w:rsid w:val="00792DBC"/>
    <w:rsid w:val="0079727A"/>
    <w:rsid w:val="007A3563"/>
    <w:rsid w:val="007C3D6B"/>
    <w:rsid w:val="007C4BA4"/>
    <w:rsid w:val="007D4145"/>
    <w:rsid w:val="007D5A72"/>
    <w:rsid w:val="007E7381"/>
    <w:rsid w:val="007F6AE4"/>
    <w:rsid w:val="007F7518"/>
    <w:rsid w:val="007F78EA"/>
    <w:rsid w:val="00811757"/>
    <w:rsid w:val="00812C82"/>
    <w:rsid w:val="00836077"/>
    <w:rsid w:val="00836C10"/>
    <w:rsid w:val="00845D37"/>
    <w:rsid w:val="008479A0"/>
    <w:rsid w:val="008701A0"/>
    <w:rsid w:val="00875E78"/>
    <w:rsid w:val="00882D8E"/>
    <w:rsid w:val="008968F0"/>
    <w:rsid w:val="008A14F1"/>
    <w:rsid w:val="008B3C2B"/>
    <w:rsid w:val="008B71CB"/>
    <w:rsid w:val="008B7818"/>
    <w:rsid w:val="008C701D"/>
    <w:rsid w:val="008D2698"/>
    <w:rsid w:val="00902ECA"/>
    <w:rsid w:val="0091678C"/>
    <w:rsid w:val="00947DA8"/>
    <w:rsid w:val="00951329"/>
    <w:rsid w:val="00960515"/>
    <w:rsid w:val="00962EA9"/>
    <w:rsid w:val="009810C7"/>
    <w:rsid w:val="00987706"/>
    <w:rsid w:val="0099303F"/>
    <w:rsid w:val="009940CD"/>
    <w:rsid w:val="009A1CD5"/>
    <w:rsid w:val="009E1B46"/>
    <w:rsid w:val="009E60A5"/>
    <w:rsid w:val="009F07A1"/>
    <w:rsid w:val="009F2999"/>
    <w:rsid w:val="00A02196"/>
    <w:rsid w:val="00A14410"/>
    <w:rsid w:val="00A1690B"/>
    <w:rsid w:val="00A27FFE"/>
    <w:rsid w:val="00A31BB0"/>
    <w:rsid w:val="00A33F83"/>
    <w:rsid w:val="00A40DA9"/>
    <w:rsid w:val="00A40F16"/>
    <w:rsid w:val="00A4553E"/>
    <w:rsid w:val="00A54E23"/>
    <w:rsid w:val="00A61D04"/>
    <w:rsid w:val="00A61E4A"/>
    <w:rsid w:val="00A66157"/>
    <w:rsid w:val="00A66374"/>
    <w:rsid w:val="00A66527"/>
    <w:rsid w:val="00A66652"/>
    <w:rsid w:val="00A84ECC"/>
    <w:rsid w:val="00A8642F"/>
    <w:rsid w:val="00AA08E4"/>
    <w:rsid w:val="00AA3A5A"/>
    <w:rsid w:val="00AA43A5"/>
    <w:rsid w:val="00AC2C48"/>
    <w:rsid w:val="00AC3946"/>
    <w:rsid w:val="00AC6DE1"/>
    <w:rsid w:val="00AC74AE"/>
    <w:rsid w:val="00AD4005"/>
    <w:rsid w:val="00AD601F"/>
    <w:rsid w:val="00AF759F"/>
    <w:rsid w:val="00B02B1A"/>
    <w:rsid w:val="00B1537A"/>
    <w:rsid w:val="00B26320"/>
    <w:rsid w:val="00B312FE"/>
    <w:rsid w:val="00B35470"/>
    <w:rsid w:val="00B569A1"/>
    <w:rsid w:val="00B769DF"/>
    <w:rsid w:val="00B83E44"/>
    <w:rsid w:val="00C12014"/>
    <w:rsid w:val="00C24B19"/>
    <w:rsid w:val="00C32A5D"/>
    <w:rsid w:val="00C40E8D"/>
    <w:rsid w:val="00C473F9"/>
    <w:rsid w:val="00C543DD"/>
    <w:rsid w:val="00C66F15"/>
    <w:rsid w:val="00C85BF5"/>
    <w:rsid w:val="00C87178"/>
    <w:rsid w:val="00CB4519"/>
    <w:rsid w:val="00CB6710"/>
    <w:rsid w:val="00CC427E"/>
    <w:rsid w:val="00CD5210"/>
    <w:rsid w:val="00CD6EB3"/>
    <w:rsid w:val="00CF49D0"/>
    <w:rsid w:val="00D20B40"/>
    <w:rsid w:val="00D2254E"/>
    <w:rsid w:val="00D31CAB"/>
    <w:rsid w:val="00D36F32"/>
    <w:rsid w:val="00D43549"/>
    <w:rsid w:val="00D4566C"/>
    <w:rsid w:val="00D63931"/>
    <w:rsid w:val="00D746C6"/>
    <w:rsid w:val="00D76C69"/>
    <w:rsid w:val="00D80AE1"/>
    <w:rsid w:val="00D92710"/>
    <w:rsid w:val="00D93860"/>
    <w:rsid w:val="00DA426A"/>
    <w:rsid w:val="00DF1F42"/>
    <w:rsid w:val="00E032D4"/>
    <w:rsid w:val="00E17326"/>
    <w:rsid w:val="00E201D2"/>
    <w:rsid w:val="00E2185A"/>
    <w:rsid w:val="00E27B1D"/>
    <w:rsid w:val="00E3170B"/>
    <w:rsid w:val="00E336E3"/>
    <w:rsid w:val="00E41A5D"/>
    <w:rsid w:val="00E60A50"/>
    <w:rsid w:val="00E62267"/>
    <w:rsid w:val="00E84AFF"/>
    <w:rsid w:val="00E9385C"/>
    <w:rsid w:val="00E95793"/>
    <w:rsid w:val="00EA1797"/>
    <w:rsid w:val="00EB5FB7"/>
    <w:rsid w:val="00EC30A1"/>
    <w:rsid w:val="00EC712E"/>
    <w:rsid w:val="00ED0AD3"/>
    <w:rsid w:val="00ED4A45"/>
    <w:rsid w:val="00EE1186"/>
    <w:rsid w:val="00EF2093"/>
    <w:rsid w:val="00EF279F"/>
    <w:rsid w:val="00EF474C"/>
    <w:rsid w:val="00F02F4C"/>
    <w:rsid w:val="00F0539E"/>
    <w:rsid w:val="00F16776"/>
    <w:rsid w:val="00F17AE4"/>
    <w:rsid w:val="00F21D30"/>
    <w:rsid w:val="00F27AD7"/>
    <w:rsid w:val="00F323DD"/>
    <w:rsid w:val="00F35768"/>
    <w:rsid w:val="00F452BE"/>
    <w:rsid w:val="00F456E6"/>
    <w:rsid w:val="00F45955"/>
    <w:rsid w:val="00F4762D"/>
    <w:rsid w:val="00F5130A"/>
    <w:rsid w:val="00F51DBC"/>
    <w:rsid w:val="00F5778F"/>
    <w:rsid w:val="00F62684"/>
    <w:rsid w:val="00F6322C"/>
    <w:rsid w:val="00F73A10"/>
    <w:rsid w:val="00FC65CA"/>
    <w:rsid w:val="00FC737C"/>
    <w:rsid w:val="00FD37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670C"/>
  <w15:docId w15:val="{04F1DF7A-8FC5-49F7-B951-5398971E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926"/>
    <w:pPr>
      <w:ind w:left="720"/>
      <w:contextualSpacing/>
    </w:pPr>
  </w:style>
  <w:style w:type="character" w:styleId="Hyperlink">
    <w:name w:val="Hyperlink"/>
    <w:basedOn w:val="DefaultParagraphFont"/>
    <w:uiPriority w:val="99"/>
    <w:unhideWhenUsed/>
    <w:rsid w:val="00260926"/>
    <w:rPr>
      <w:color w:val="0000FF" w:themeColor="hyperlink"/>
      <w:u w:val="single"/>
    </w:rPr>
  </w:style>
  <w:style w:type="paragraph" w:styleId="BalloonText">
    <w:name w:val="Balloon Text"/>
    <w:basedOn w:val="Normal"/>
    <w:link w:val="BalloonTextChar"/>
    <w:uiPriority w:val="99"/>
    <w:semiHidden/>
    <w:unhideWhenUsed/>
    <w:rsid w:val="00080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A8"/>
    <w:rPr>
      <w:rFonts w:ascii="Tahoma" w:hAnsi="Tahoma" w:cs="Tahoma"/>
      <w:sz w:val="16"/>
      <w:szCs w:val="16"/>
    </w:rPr>
  </w:style>
  <w:style w:type="table" w:styleId="TableGrid">
    <w:name w:val="Table Grid"/>
    <w:basedOn w:val="TableNormal"/>
    <w:uiPriority w:val="59"/>
    <w:rsid w:val="008C7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43DD"/>
    <w:rPr>
      <w:sz w:val="16"/>
      <w:szCs w:val="16"/>
    </w:rPr>
  </w:style>
  <w:style w:type="paragraph" w:styleId="CommentText">
    <w:name w:val="annotation text"/>
    <w:basedOn w:val="Normal"/>
    <w:link w:val="CommentTextChar"/>
    <w:uiPriority w:val="99"/>
    <w:semiHidden/>
    <w:unhideWhenUsed/>
    <w:rsid w:val="00C543DD"/>
    <w:pPr>
      <w:spacing w:line="240" w:lineRule="auto"/>
    </w:pPr>
    <w:rPr>
      <w:sz w:val="20"/>
      <w:szCs w:val="20"/>
    </w:rPr>
  </w:style>
  <w:style w:type="character" w:customStyle="1" w:styleId="CommentTextChar">
    <w:name w:val="Comment Text Char"/>
    <w:basedOn w:val="DefaultParagraphFont"/>
    <w:link w:val="CommentText"/>
    <w:uiPriority w:val="99"/>
    <w:semiHidden/>
    <w:rsid w:val="00C543DD"/>
    <w:rPr>
      <w:sz w:val="20"/>
      <w:szCs w:val="20"/>
    </w:rPr>
  </w:style>
  <w:style w:type="paragraph" w:styleId="CommentSubject">
    <w:name w:val="annotation subject"/>
    <w:basedOn w:val="CommentText"/>
    <w:next w:val="CommentText"/>
    <w:link w:val="CommentSubjectChar"/>
    <w:uiPriority w:val="99"/>
    <w:semiHidden/>
    <w:unhideWhenUsed/>
    <w:rsid w:val="00C543DD"/>
    <w:rPr>
      <w:b/>
      <w:bCs/>
    </w:rPr>
  </w:style>
  <w:style w:type="character" w:customStyle="1" w:styleId="CommentSubjectChar">
    <w:name w:val="Comment Subject Char"/>
    <w:basedOn w:val="CommentTextChar"/>
    <w:link w:val="CommentSubject"/>
    <w:uiPriority w:val="99"/>
    <w:semiHidden/>
    <w:rsid w:val="00C543DD"/>
    <w:rPr>
      <w:b/>
      <w:bCs/>
      <w:sz w:val="20"/>
      <w:szCs w:val="20"/>
    </w:rPr>
  </w:style>
  <w:style w:type="paragraph" w:styleId="Revision">
    <w:name w:val="Revision"/>
    <w:hidden/>
    <w:uiPriority w:val="99"/>
    <w:semiHidden/>
    <w:rsid w:val="00C54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4241">
      <w:bodyDiv w:val="1"/>
      <w:marLeft w:val="0"/>
      <w:marRight w:val="0"/>
      <w:marTop w:val="0"/>
      <w:marBottom w:val="0"/>
      <w:divBdr>
        <w:top w:val="none" w:sz="0" w:space="0" w:color="auto"/>
        <w:left w:val="none" w:sz="0" w:space="0" w:color="auto"/>
        <w:bottom w:val="none" w:sz="0" w:space="0" w:color="auto"/>
        <w:right w:val="none" w:sz="0" w:space="0" w:color="auto"/>
      </w:divBdr>
    </w:div>
    <w:div w:id="344598599">
      <w:bodyDiv w:val="1"/>
      <w:marLeft w:val="0"/>
      <w:marRight w:val="0"/>
      <w:marTop w:val="0"/>
      <w:marBottom w:val="0"/>
      <w:divBdr>
        <w:top w:val="none" w:sz="0" w:space="0" w:color="auto"/>
        <w:left w:val="none" w:sz="0" w:space="0" w:color="auto"/>
        <w:bottom w:val="none" w:sz="0" w:space="0" w:color="auto"/>
        <w:right w:val="none" w:sz="0" w:space="0" w:color="auto"/>
      </w:divBdr>
    </w:div>
    <w:div w:id="537090216">
      <w:bodyDiv w:val="1"/>
      <w:marLeft w:val="0"/>
      <w:marRight w:val="0"/>
      <w:marTop w:val="0"/>
      <w:marBottom w:val="0"/>
      <w:divBdr>
        <w:top w:val="none" w:sz="0" w:space="0" w:color="auto"/>
        <w:left w:val="none" w:sz="0" w:space="0" w:color="auto"/>
        <w:bottom w:val="none" w:sz="0" w:space="0" w:color="auto"/>
        <w:right w:val="none" w:sz="0" w:space="0" w:color="auto"/>
      </w:divBdr>
    </w:div>
    <w:div w:id="18223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PbM_b3dYN8" TargetMode="External"/><Relationship Id="rId13" Type="http://schemas.openxmlformats.org/officeDocument/2006/relationships/hyperlink" Target="https://www.youtube.com/watch?v=uYwhjQI4Fb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rquesnacionales.cl/que-es-el-snaspe/" TargetMode="External"/><Relationship Id="rId12" Type="http://schemas.openxmlformats.org/officeDocument/2006/relationships/hyperlink" Target="https://www.youtube.com/watch?v=Yq1eZ7-CGXk&amp;feature=youtu.be" TargetMode="External"/><Relationship Id="rId17" Type="http://schemas.openxmlformats.org/officeDocument/2006/relationships/hyperlink" Target="https://www.youtube.com/watch?v=SCVstfwYM-A" TargetMode="External"/><Relationship Id="rId2" Type="http://schemas.openxmlformats.org/officeDocument/2006/relationships/numbering" Target="numbering.xml"/><Relationship Id="rId16" Type="http://schemas.openxmlformats.org/officeDocument/2006/relationships/hyperlink" Target="https://www.youtube.com/watch?v=g6Nip9tnS3g" TargetMode="External"/><Relationship Id="rId1" Type="http://schemas.openxmlformats.org/officeDocument/2006/relationships/customXml" Target="../customXml/item1.xml"/><Relationship Id="rId6" Type="http://schemas.openxmlformats.org/officeDocument/2006/relationships/hyperlink" Target="https://issuu.com/rcadizc/docs/conaf_2018_manejo_adaptativo_en_un_" TargetMode="External"/><Relationship Id="rId11" Type="http://schemas.openxmlformats.org/officeDocument/2006/relationships/hyperlink" Target="https://issuu.com/rcadizc/docs/conaf_2017_plan_de_manejo_rn_r__o_d" TargetMode="External"/><Relationship Id="rId5" Type="http://schemas.openxmlformats.org/officeDocument/2006/relationships/webSettings" Target="webSettings.xml"/><Relationship Id="rId15" Type="http://schemas.openxmlformats.org/officeDocument/2006/relationships/hyperlink" Target="https://www.youtube.com/watch?v=6P93vFiT04o" TargetMode="External"/><Relationship Id="rId10" Type="http://schemas.openxmlformats.org/officeDocument/2006/relationships/hyperlink" Target="https://issuu.com/rcadizc/docs/conaf__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ssuu.com/rcadizc/docs/manual_planificaci__n_del_snaspe_co" TargetMode="External"/><Relationship Id="rId14" Type="http://schemas.openxmlformats.org/officeDocument/2006/relationships/hyperlink" Target="https://www.youtube.com/watch?v=tTzwiitLOC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21E0-F89B-4ECE-B4B1-7918744B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4977</Words>
  <Characters>28374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de la Maza</dc:creator>
  <cp:lastModifiedBy>Daniel Sprod</cp:lastModifiedBy>
  <cp:revision>2</cp:revision>
  <dcterms:created xsi:type="dcterms:W3CDTF">2018-04-02T12:29:00Z</dcterms:created>
  <dcterms:modified xsi:type="dcterms:W3CDTF">2018-04-02T12:29:00Z</dcterms:modified>
</cp:coreProperties>
</file>